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1" w:rsidRPr="001A3208" w:rsidRDefault="008C53C1" w:rsidP="001A3208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إرشاد الرفيق إلى الإجماع والآثار </w:t>
      </w:r>
      <w:r w:rsidR="0003342A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والأحكام 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المنقولة على التكبير المُقيَّد بعد الفريضة يوم عرفة وعيد ال</w:t>
      </w:r>
      <w:r w:rsidR="009E1931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أضحى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وأي</w:t>
      </w:r>
      <w:r w:rsidR="00F23389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ام التشريق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الحمد لله رب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العالمين،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خ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>ير الب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>ري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ة محمد </w:t>
      </w:r>
      <w:proofErr w:type="spellStart"/>
      <w:r w:rsidR="001D7117" w:rsidRPr="001A3208">
        <w:rPr>
          <w:rFonts w:ascii="Times New Roman" w:hAnsi="Times New Roman" w:cs="Times New Roman"/>
          <w:sz w:val="36"/>
          <w:szCs w:val="36"/>
          <w:rtl/>
        </w:rPr>
        <w:t>الأمين،</w:t>
      </w:r>
      <w:proofErr w:type="spellEnd"/>
      <w:r w:rsidR="001D711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sz w:val="36"/>
          <w:szCs w:val="36"/>
          <w:rtl/>
        </w:rPr>
        <w:t>و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r w:rsidRPr="001A3208">
        <w:rPr>
          <w:rFonts w:ascii="Times New Roman" w:hAnsi="Times New Roman" w:cs="Times New Roman"/>
          <w:sz w:val="36"/>
          <w:szCs w:val="36"/>
          <w:rtl/>
        </w:rPr>
        <w:t>آله وصح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ا</w:t>
      </w:r>
      <w:r w:rsidRPr="001A3208">
        <w:rPr>
          <w:rFonts w:ascii="Times New Roman" w:hAnsi="Times New Roman" w:cs="Times New Roman"/>
          <w:sz w:val="36"/>
          <w:szCs w:val="36"/>
          <w:rtl/>
        </w:rPr>
        <w:t>ب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ت</w:t>
      </w:r>
      <w:r w:rsidRPr="001A3208">
        <w:rPr>
          <w:rFonts w:ascii="Times New Roman" w:hAnsi="Times New Roman" w:cs="Times New Roman"/>
          <w:sz w:val="36"/>
          <w:szCs w:val="36"/>
          <w:rtl/>
        </w:rPr>
        <w:t>ه أجمعين.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وبعد،</w:t>
      </w:r>
      <w:proofErr w:type="spellEnd"/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</w:t>
      </w:r>
      <w:r w:rsidR="001D7117"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ُّ</w:t>
      </w: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ها </w:t>
      </w:r>
      <w:r w:rsidR="001D7117"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السائر على طريق النَّبي صلى الله عليه وسلم وأصحابه</w:t>
      </w: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</w:t>
      </w:r>
      <w:r w:rsidR="001D7117"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سدَّدك</w:t>
      </w: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الله</w:t>
      </w:r>
      <w:r w:rsidR="001D7117"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="001D7117"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</w:t>
      </w:r>
      <w:proofErr w:type="spellStart"/>
      <w:r w:rsidR="001D7117"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وأعانك،</w:t>
      </w:r>
      <w:proofErr w:type="spellEnd"/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="001D7117"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ونفع بك </w:t>
      </w: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ــ:</w:t>
      </w:r>
    </w:p>
    <w:p w:rsidR="005149D4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فهذه و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>ر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>يق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ات فقهية </w:t>
      </w:r>
      <w:proofErr w:type="spellStart"/>
      <w:r w:rsidR="001D7117" w:rsidRPr="001A3208">
        <w:rPr>
          <w:rFonts w:ascii="Times New Roman" w:hAnsi="Times New Roman" w:cs="Times New Roman"/>
          <w:sz w:val="36"/>
          <w:szCs w:val="36"/>
          <w:rtl/>
        </w:rPr>
        <w:t>ماتعة</w:t>
      </w:r>
      <w:proofErr w:type="spellEnd"/>
      <w:r w:rsidR="001D711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D7117" w:rsidRPr="001A3208">
        <w:rPr>
          <w:rFonts w:ascii="Times New Roman" w:hAnsi="Times New Roman" w:cs="Times New Roman"/>
          <w:sz w:val="36"/>
          <w:szCs w:val="36"/>
          <w:rtl/>
        </w:rPr>
        <w:t>لك،</w:t>
      </w:r>
      <w:proofErr w:type="spellEnd"/>
      <w:r w:rsidR="001D7117" w:rsidRPr="001A3208">
        <w:rPr>
          <w:rFonts w:ascii="Times New Roman" w:hAnsi="Times New Roman" w:cs="Times New Roman"/>
          <w:sz w:val="36"/>
          <w:szCs w:val="36"/>
          <w:rtl/>
        </w:rPr>
        <w:t xml:space="preserve"> ومُحَبَّذٌ إليك </w:t>
      </w:r>
      <w:proofErr w:type="spellStart"/>
      <w:r w:rsidR="001D7117" w:rsidRPr="001A3208">
        <w:rPr>
          <w:rFonts w:ascii="Times New Roman" w:hAnsi="Times New Roman" w:cs="Times New Roman"/>
          <w:sz w:val="36"/>
          <w:szCs w:val="36"/>
          <w:rtl/>
        </w:rPr>
        <w:t>فِقهها،</w:t>
      </w:r>
      <w:proofErr w:type="spellEnd"/>
      <w:r w:rsidR="001D7117" w:rsidRPr="001A3208">
        <w:rPr>
          <w:rFonts w:ascii="Times New Roman" w:hAnsi="Times New Roman" w:cs="Times New Roman"/>
          <w:sz w:val="36"/>
          <w:szCs w:val="36"/>
          <w:rtl/>
        </w:rPr>
        <w:t xml:space="preserve"> تُبيِّن أحكام وأدِلة ومسائل</w:t>
      </w:r>
      <w:r w:rsidRPr="001A3208">
        <w:rPr>
          <w:rFonts w:ascii="Times New Roman" w:hAnsi="Times New Roman" w:cs="Times New Roman"/>
          <w:sz w:val="36"/>
          <w:szCs w:val="36"/>
          <w:rtl/>
        </w:rPr>
        <w:t>:</w:t>
      </w:r>
      <w:r w:rsidR="005149D4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53C1" w:rsidRPr="001A3208" w:rsidRDefault="001A3208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التكبير المقيَّد في يو</w:t>
      </w:r>
      <w:r w:rsidR="00F2338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 </w:t>
      </w:r>
      <w:proofErr w:type="spellStart"/>
      <w:r w:rsidR="00F2338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عرفة</w:t>
      </w:r>
      <w:r w:rsidR="001D7117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F2338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وعيد </w:t>
      </w:r>
      <w:proofErr w:type="spellStart"/>
      <w:r w:rsidR="00F2338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ال</w:t>
      </w:r>
      <w:r w:rsidR="001D7117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أضْحَى،</w:t>
      </w:r>
      <w:proofErr w:type="spellEnd"/>
      <w:r w:rsidR="00F2338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وأي</w:t>
      </w:r>
      <w:r w:rsidR="001D7117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F2338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ام </w:t>
      </w:r>
      <w:proofErr w:type="spellStart"/>
      <w:r w:rsidR="00F2338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التشريق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عسى الله أن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5149D4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نفع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الكاتب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والقارئ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والنَّاشر،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رب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sz w:val="36"/>
          <w:szCs w:val="36"/>
          <w:rtl/>
        </w:rPr>
        <w:t>ي جواد كريم.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وسوف يكون الكلام عن هذا التكبير في </w:t>
      </w:r>
      <w:r w:rsidR="00C3607F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سِتِّ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وقفات</w:t>
      </w:r>
      <w:r w:rsidR="005149D4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5149D4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فأقول م</w:t>
      </w:r>
      <w:r w:rsidR="001D7117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ستعينًا بالله ــ جلَّ وعزَّ ــ</w:t>
      </w:r>
      <w:r w:rsidR="001D7117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القوي العزيز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الوقفة الأولى</w:t>
      </w:r>
      <w:r w:rsidR="001A3208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الم</w:t>
      </w:r>
      <w:r w:rsidR="001D7117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راد بالتكبير المُقيَّد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شُر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ع للنَّاس أنْ يُكبِّروا في يوم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عرفة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ويوم عيد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النَّحر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وأيـَّام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التشريق</w:t>
      </w:r>
      <w:r w:rsidR="001D7117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في موضعين:</w:t>
      </w:r>
    </w:p>
    <w:p w:rsidR="005149D4" w:rsidRPr="001A3208" w:rsidRDefault="005149D4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الموضع </w:t>
      </w:r>
      <w:r w:rsidR="008C53C1"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الأو</w:t>
      </w:r>
      <w:r w:rsidR="001D7117"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َّ</w:t>
      </w:r>
      <w:r w:rsidR="008C53C1"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ل</w:t>
      </w:r>
      <w:r w:rsidR="008C53C1"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: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عقيب</w:t>
      </w:r>
      <w:proofErr w:type="spellEnd"/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الانتهاء مِن أداء صلاة </w:t>
      </w:r>
      <w:proofErr w:type="spellStart"/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الفريضة</w:t>
      </w:r>
      <w:r w:rsidR="001D7117"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بالسَّلام </w:t>
      </w:r>
      <w:proofErr w:type="spellStart"/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</w:t>
      </w:r>
      <w:r w:rsidR="001D7117"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نها</w:t>
      </w:r>
      <w:r w:rsidR="005149D4"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5149D4"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وقُ</w:t>
      </w:r>
      <w:r w:rsidR="001D7117"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بيل أذكارها</w:t>
      </w:r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.</w:t>
      </w:r>
    </w:p>
    <w:p w:rsidR="001A3208" w:rsidRDefault="00F82362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ويُسمَّى هذا </w:t>
      </w:r>
      <w:r w:rsidR="001A3208" w:rsidRPr="001A320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عند </w:t>
      </w:r>
      <w:proofErr w:type="spellStart"/>
      <w:r w:rsidR="001A3208" w:rsidRPr="001A3208">
        <w:rPr>
          <w:rFonts w:ascii="Times New Roman" w:hAnsi="Times New Roman" w:cs="Times New Roman" w:hint="cs"/>
          <w:b/>
          <w:bCs/>
          <w:sz w:val="36"/>
          <w:szCs w:val="36"/>
          <w:rtl/>
        </w:rPr>
        <w:t>العلماء:</w:t>
      </w:r>
      <w:proofErr w:type="spellEnd"/>
      <w:r w:rsidR="001A320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"بـالتَّكبير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المُقيَّد"</w:t>
      </w:r>
      <w:r w:rsidR="001A3208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لأن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 xml:space="preserve">ِعله قُيـِّد بالانتهاء مِن </w:t>
      </w:r>
      <w:r w:rsidRPr="001A3208">
        <w:rPr>
          <w:rFonts w:ascii="Times New Roman" w:hAnsi="Times New Roman" w:cs="Times New Roman"/>
          <w:sz w:val="36"/>
          <w:szCs w:val="36"/>
          <w:rtl/>
        </w:rPr>
        <w:t>صلاة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 xml:space="preserve"> الفريضة</w:t>
      </w:r>
      <w:r w:rsidR="001A3208">
        <w:rPr>
          <w:rFonts w:ascii="Times New Roman" w:hAnsi="Times New Roman" w:cs="Times New Roman" w:hint="cs"/>
          <w:sz w:val="36"/>
          <w:szCs w:val="36"/>
          <w:rtl/>
        </w:rPr>
        <w:t xml:space="preserve"> بالسلام مِنها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</w:p>
    <w:p w:rsidR="00692059" w:rsidRPr="001A3208" w:rsidRDefault="00692059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وقد قال العلامة</w:t>
      </w:r>
      <w:r w:rsidR="00F82362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عبد الرحمن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السعدي ــ رحمه الله ــ في كتابه "منهج السالكين وتوضيح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الفقة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</w:t>
      </w:r>
      <w:r w:rsidR="005149D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91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92059" w:rsidRPr="001A3208" w:rsidRDefault="005149D4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9205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وَالْمُقَيَّدُ:</w:t>
      </w:r>
      <w:proofErr w:type="spellEnd"/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 عقب المكتوبات مِن صلاة فج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>ر يوم عرفة إلى عصر آخ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>ر أيَّام التشريق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5149D4" w:rsidRPr="001A3208" w:rsidRDefault="005149D4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الموضع </w:t>
      </w:r>
      <w:r w:rsidR="008C53C1"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الثاني</w:t>
      </w:r>
      <w:r w:rsidR="008C53C1"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: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في سائر الأوقات مِن ليلٍ أو نهار.</w:t>
      </w:r>
    </w:p>
    <w:p w:rsidR="001A3208" w:rsidRDefault="00F82362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ويُسمَّى هذا</w:t>
      </w:r>
      <w:r w:rsidR="001A3208" w:rsidRPr="001A320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عند </w:t>
      </w:r>
      <w:proofErr w:type="spellStart"/>
      <w:r w:rsidR="001A3208" w:rsidRPr="001A3208">
        <w:rPr>
          <w:rFonts w:ascii="Times New Roman" w:hAnsi="Times New Roman" w:cs="Times New Roman" w:hint="cs"/>
          <w:b/>
          <w:bCs/>
          <w:sz w:val="36"/>
          <w:szCs w:val="36"/>
          <w:rtl/>
        </w:rPr>
        <w:t>العلماء: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"بـ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التَّكبير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المُطل</w:t>
      </w:r>
      <w:r w:rsidRPr="001A3208">
        <w:rPr>
          <w:rFonts w:ascii="Times New Roman" w:hAnsi="Times New Roman" w:cs="Times New Roman"/>
          <w:sz w:val="36"/>
          <w:szCs w:val="36"/>
          <w:rtl/>
        </w:rPr>
        <w:t>َق"</w:t>
      </w:r>
      <w:r w:rsidR="001A3208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لأن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فِعله لا يتقيَّد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بوقت،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بل ي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ُكبِّر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المسلم في أيِّ وقت شاء مِن ليل أو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نهار،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وفي بيته أو مركبته أو سُوقه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 xml:space="preserve"> أو طريقه أو </w:t>
      </w:r>
      <w:proofErr w:type="spellStart"/>
      <w:r w:rsidR="00F82362" w:rsidRPr="001A3208">
        <w:rPr>
          <w:rFonts w:ascii="Times New Roman" w:hAnsi="Times New Roman" w:cs="Times New Roman"/>
          <w:sz w:val="36"/>
          <w:szCs w:val="36"/>
          <w:rtl/>
        </w:rPr>
        <w:t>عمله</w:t>
      </w:r>
      <w:r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ُكبِّر و</w:t>
      </w:r>
      <w:r w:rsidRPr="001A3208">
        <w:rPr>
          <w:rFonts w:ascii="Times New Roman" w:hAnsi="Times New Roman" w:cs="Times New Roman"/>
          <w:sz w:val="36"/>
          <w:szCs w:val="36"/>
          <w:rtl/>
        </w:rPr>
        <w:t>هو قائم أو جالس أو م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>ضطج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ع أو 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5149D4" w:rsidRPr="001A3208">
        <w:rPr>
          <w:rFonts w:ascii="Times New Roman" w:hAnsi="Times New Roman" w:cs="Times New Roman"/>
          <w:sz w:val="36"/>
          <w:szCs w:val="36"/>
          <w:rtl/>
        </w:rPr>
        <w:t xml:space="preserve">أثناء 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مشيه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</w:p>
    <w:p w:rsidR="005149D4" w:rsidRPr="001A3208" w:rsidRDefault="00692059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وي</w:t>
      </w:r>
      <w:r w:rsidR="005149D4" w:rsidRPr="001A320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بدأ هذا التكبير</w:t>
      </w:r>
      <w:r w:rsidR="005149D4" w:rsidRPr="001A320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 المُطلَق:</w:t>
      </w:r>
      <w:r w:rsidRPr="001A320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 </w:t>
      </w:r>
    </w:p>
    <w:p w:rsidR="00692059" w:rsidRPr="001A3208" w:rsidRDefault="001A3208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مِن بعد غروب شمس آخِر يوم مِن أيَّام شهر ذي </w:t>
      </w:r>
      <w:proofErr w:type="spellStart"/>
      <w:r w:rsidR="00692059" w:rsidRPr="001A3208">
        <w:rPr>
          <w:rFonts w:ascii="Times New Roman" w:hAnsi="Times New Roman" w:cs="Times New Roman"/>
          <w:sz w:val="36"/>
          <w:szCs w:val="36"/>
          <w:rtl/>
        </w:rPr>
        <w:t>القَعدة،</w:t>
      </w:r>
      <w:proofErr w:type="spellEnd"/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ستمر إلى آخِر يوم مِن أيَّام التشريق قبل غروب </w:t>
      </w:r>
      <w:proofErr w:type="spellStart"/>
      <w:r w:rsidR="00692059" w:rsidRPr="001A3208">
        <w:rPr>
          <w:rFonts w:ascii="Times New Roman" w:hAnsi="Times New Roman" w:cs="Times New Roman"/>
          <w:sz w:val="36"/>
          <w:szCs w:val="36"/>
          <w:rtl/>
        </w:rPr>
        <w:t>شمسه،</w:t>
      </w:r>
      <w:proofErr w:type="spellEnd"/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 ثُمَّ </w:t>
      </w:r>
      <w:proofErr w:type="spellStart"/>
      <w:r w:rsidR="00692059" w:rsidRPr="001A3208">
        <w:rPr>
          <w:rFonts w:ascii="Times New Roman" w:hAnsi="Times New Roman" w:cs="Times New Roman"/>
          <w:sz w:val="36"/>
          <w:szCs w:val="36"/>
          <w:rtl/>
        </w:rPr>
        <w:t>يُقطع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82362" w:rsidRPr="001A3208" w:rsidRDefault="00F82362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ومِمَّا تقدَّم يُعلَم:</w:t>
      </w:r>
    </w:p>
    <w:p w:rsidR="00F82362" w:rsidRPr="001A3208" w:rsidRDefault="00F82362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أنَّ يوم </w:t>
      </w:r>
      <w:proofErr w:type="spellStart"/>
      <w:r w:rsidR="00692059" w:rsidRPr="001A3208"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 ويوم النَّحر الذي هو أوَّل أيَّام عيد </w:t>
      </w:r>
      <w:proofErr w:type="spellStart"/>
      <w:r w:rsidR="00692059" w:rsidRPr="001A3208">
        <w:rPr>
          <w:rFonts w:ascii="Times New Roman" w:hAnsi="Times New Roman" w:cs="Times New Roman"/>
          <w:sz w:val="36"/>
          <w:szCs w:val="36"/>
          <w:rtl/>
        </w:rPr>
        <w:t>الأضحى،</w:t>
      </w:r>
      <w:proofErr w:type="spellEnd"/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 وأيَّام </w:t>
      </w:r>
      <w:proofErr w:type="spellStart"/>
      <w:r w:rsidR="00692059" w:rsidRPr="001A3208">
        <w:rPr>
          <w:rFonts w:ascii="Times New Roman" w:hAnsi="Times New Roman" w:cs="Times New Roman"/>
          <w:sz w:val="36"/>
          <w:szCs w:val="36"/>
          <w:rtl/>
        </w:rPr>
        <w:t>التشريق</w:t>
      </w:r>
      <w:r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 قد اجتمع </w:t>
      </w:r>
      <w:r w:rsidR="001A3208">
        <w:rPr>
          <w:rFonts w:ascii="Times New Roman" w:hAnsi="Times New Roman" w:cs="Times New Roman" w:hint="cs"/>
          <w:sz w:val="36"/>
          <w:szCs w:val="36"/>
          <w:rtl/>
        </w:rPr>
        <w:t>فيها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92059" w:rsidRPr="001A3208">
        <w:rPr>
          <w:rFonts w:ascii="Times New Roman" w:hAnsi="Times New Roman" w:cs="Times New Roman"/>
          <w:sz w:val="36"/>
          <w:szCs w:val="36"/>
          <w:rtl/>
        </w:rPr>
        <w:t>التكبيران</w:t>
      </w:r>
      <w:proofErr w:type="spellEnd"/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92059" w:rsidRPr="001A3208">
        <w:rPr>
          <w:rFonts w:ascii="Times New Roman" w:hAnsi="Times New Roman" w:cs="Times New Roman"/>
          <w:sz w:val="36"/>
          <w:szCs w:val="36"/>
          <w:rtl/>
        </w:rPr>
        <w:t>جميعًا،</w:t>
      </w:r>
      <w:proofErr w:type="spellEnd"/>
      <w:r w:rsidR="00692059" w:rsidRPr="001A3208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>طل</w:t>
      </w:r>
      <w:r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>ق والم</w:t>
      </w:r>
      <w:r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>قي</w:t>
      </w:r>
      <w:r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692059" w:rsidRPr="001A3208">
        <w:rPr>
          <w:rFonts w:ascii="Times New Roman" w:hAnsi="Times New Roman" w:cs="Times New Roman"/>
          <w:sz w:val="36"/>
          <w:szCs w:val="36"/>
          <w:rtl/>
        </w:rPr>
        <w:t>د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</w:p>
    <w:p w:rsidR="00692059" w:rsidRPr="001A3208" w:rsidRDefault="00F82362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D0D34" w:rsidRPr="001A3208">
        <w:rPr>
          <w:rFonts w:ascii="Times New Roman" w:hAnsi="Times New Roman" w:cs="Times New Roman"/>
          <w:sz w:val="36"/>
          <w:szCs w:val="36"/>
          <w:rtl/>
        </w:rPr>
        <w:t>افتر</w:t>
      </w:r>
      <w:r w:rsidR="001A3208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9D0D34" w:rsidRPr="001A3208">
        <w:rPr>
          <w:rFonts w:ascii="Times New Roman" w:hAnsi="Times New Roman" w:cs="Times New Roman"/>
          <w:sz w:val="36"/>
          <w:szCs w:val="36"/>
          <w:rtl/>
        </w:rPr>
        <w:t xml:space="preserve">ق 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التكبير </w:t>
      </w:r>
      <w:r w:rsidR="009D0D34" w:rsidRPr="001A3208">
        <w:rPr>
          <w:rFonts w:ascii="Times New Roman" w:hAnsi="Times New Roman" w:cs="Times New Roman"/>
          <w:sz w:val="36"/>
          <w:szCs w:val="36"/>
          <w:rtl/>
        </w:rPr>
        <w:t>المُطل</w:t>
      </w:r>
      <w:r w:rsidR="009B766A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9D0D34" w:rsidRPr="001A3208">
        <w:rPr>
          <w:rFonts w:ascii="Times New Roman" w:hAnsi="Times New Roman" w:cs="Times New Roman"/>
          <w:sz w:val="36"/>
          <w:szCs w:val="36"/>
          <w:rtl/>
        </w:rPr>
        <w:t xml:space="preserve">ق عن المُقيَّد 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مِن جهة الوقت </w:t>
      </w:r>
      <w:r w:rsidR="009D0D34" w:rsidRPr="001A3208">
        <w:rPr>
          <w:rFonts w:ascii="Times New Roman" w:hAnsi="Times New Roman" w:cs="Times New Roman"/>
          <w:sz w:val="36"/>
          <w:szCs w:val="36"/>
          <w:rtl/>
        </w:rPr>
        <w:t>بأنَّه مشروع أيضًا في الأيَّام الثمانية التي قبل يوم عرفة.</w:t>
      </w:r>
    </w:p>
    <w:p w:rsid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الثانية</w:t>
      </w:r>
      <w:r w:rsidR="001A3208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الإجماع المنقول على مشروعية التكبير المُقيَّ</w:t>
      </w:r>
      <w:r w:rsidR="009E1931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د في يوم </w:t>
      </w:r>
      <w:proofErr w:type="spellStart"/>
      <w:r w:rsidR="009E1931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عرفة،</w:t>
      </w:r>
      <w:proofErr w:type="spellEnd"/>
      <w:r w:rsidR="009E1931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ويوم عيد </w:t>
      </w:r>
      <w:proofErr w:type="spellStart"/>
      <w:r w:rsidR="009E1931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الأضحى،</w:t>
      </w:r>
      <w:proofErr w:type="spellEnd"/>
      <w:r w:rsidR="009E1931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وأيَّام التشريق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أولًا</w:t>
      </w:r>
      <w:r w:rsidR="007570C6"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الحافظ ابن رجب الحنبلي </w:t>
      </w:r>
      <w:r w:rsidR="007570C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7570C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فتح الباري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شرح صحيح </w:t>
      </w:r>
      <w:proofErr w:type="spellStart"/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</w:t>
      </w:r>
      <w:r w:rsidR="007570C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124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F82362" w:rsidRPr="001A3208" w:rsidRDefault="005149D4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اتَّفق العلماء على أنـ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ه يُشرع التَّكبِير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عقيب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الصلوات في هذه الأيـ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ام في الج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ملة.</w:t>
      </w:r>
    </w:p>
    <w:p w:rsidR="00F82362" w:rsidRPr="001A3208" w:rsidRDefault="00F82362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وليس فيه حديث مرفوع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صحيح</w:t>
      </w:r>
      <w:r w:rsidR="005149D4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149D4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بل إنـ</w:t>
      </w:r>
      <w:r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ما فيه آثار عن الصحابة 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proofErr w:type="spellStart"/>
      <w:r w:rsidR="007570C6" w:rsidRPr="001A3208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7570C6" w:rsidRPr="001A3208">
        <w:rPr>
          <w:rFonts w:ascii="Times New Roman" w:hAnsi="Times New Roman" w:cs="Times New Roman"/>
          <w:sz w:val="36"/>
          <w:szCs w:val="36"/>
          <w:rtl/>
        </w:rPr>
        <w:t xml:space="preserve"> ومَن </w:t>
      </w:r>
      <w:proofErr w:type="spellStart"/>
      <w:r w:rsidR="007570C6" w:rsidRPr="001A3208">
        <w:rPr>
          <w:rFonts w:ascii="Times New Roman" w:hAnsi="Times New Roman" w:cs="Times New Roman"/>
          <w:sz w:val="36"/>
          <w:szCs w:val="36"/>
          <w:rtl/>
        </w:rPr>
        <w:t>بعدهم،</w:t>
      </w:r>
      <w:proofErr w:type="spellEnd"/>
      <w:r w:rsidR="007570C6" w:rsidRPr="001A3208">
        <w:rPr>
          <w:rFonts w:ascii="Times New Roman" w:hAnsi="Times New Roman" w:cs="Times New Roman"/>
          <w:sz w:val="36"/>
          <w:szCs w:val="36"/>
          <w:rtl/>
        </w:rPr>
        <w:t xml:space="preserve"> وعم</w:t>
      </w:r>
      <w:r w:rsidR="005149D4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ل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المسلمين.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وهذا ي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>دلُّ على أن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بعض </w:t>
      </w:r>
      <w:r w:rsidRPr="001A3208">
        <w:rPr>
          <w:rFonts w:ascii="Times New Roman" w:hAnsi="Times New Roman" w:cs="Times New Roman"/>
          <w:sz w:val="36"/>
          <w:szCs w:val="36"/>
          <w:u w:val="single"/>
          <w:rtl/>
        </w:rPr>
        <w:t>ما أجم</w:t>
      </w:r>
      <w:r w:rsidR="00F82362" w:rsidRPr="001A3208">
        <w:rPr>
          <w:rFonts w:ascii="Times New Roman" w:hAnsi="Times New Roman" w:cs="Times New Roman"/>
          <w:sz w:val="36"/>
          <w:szCs w:val="36"/>
          <w:u w:val="single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u w:val="single"/>
          <w:rtl/>
        </w:rPr>
        <w:t>عت الأم</w:t>
      </w:r>
      <w:r w:rsidR="00F82362" w:rsidRPr="001A3208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u w:val="single"/>
          <w:rtl/>
        </w:rPr>
        <w:t>ـة عليه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لم يُنقل إلينا فيه نصٌّ صريح عن الن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بي صلى الله عليه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بل يُكت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فى بالعمل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5149D4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5149D4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7570C6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 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ابن تيمية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كما في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مجموع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5149D4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وأم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ـا التَّكبير في النَّحر فهو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أوك</w:t>
      </w:r>
      <w:r w:rsidR="001A320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د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مِن جهة أنـ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ه يُشر</w:t>
      </w:r>
      <w:r w:rsidR="00F82362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ع أدبار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الصلوات،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وأنـ</w:t>
      </w:r>
      <w:r w:rsidR="007570C6" w:rsidRPr="001A3208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ه مُتفقٌ عليه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7570C6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 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الفقيه ابن ر</w:t>
      </w:r>
      <w:r w:rsidR="00F82362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شد الق</w:t>
      </w:r>
      <w:r w:rsidR="005149D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رطبي المالكي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بداية المجتهد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ونهاية </w:t>
      </w:r>
      <w:proofErr w:type="spellStart"/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المقتصد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513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5149D4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 xml:space="preserve">واتفقوا أيضًا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على</w:t>
      </w:r>
      <w:r w:rsidR="001A3208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التَّكبير في أدبار الصلوات أي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ام الحج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7570C6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 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فقيه 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زكريا الن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ووي الشافعي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المجموع شرح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5149D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</w:t>
      </w:r>
      <w:r w:rsidR="005149D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وأم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 التَّكبير المقي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د فيشرع في عيد الأضحى 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 xml:space="preserve">بلا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خلاف،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 xml:space="preserve"> لإجماع الأم</w:t>
      </w:r>
      <w:r w:rsidR="007875EB" w:rsidRPr="001A3208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ة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السُّنَّة أن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يُكبَّر في هذه الاي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ام خل</w:t>
      </w:r>
      <w:r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الفرائض،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ل</w:t>
      </w:r>
      <w:r w:rsidRPr="001A3208">
        <w:rPr>
          <w:rFonts w:ascii="Times New Roman" w:hAnsi="Times New Roman" w:cs="Times New Roman"/>
          <w:sz w:val="36"/>
          <w:szCs w:val="36"/>
          <w:u w:val="single"/>
          <w:rtl/>
        </w:rPr>
        <w:t>ِ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نقل الخل</w:t>
      </w:r>
      <w:r w:rsidRPr="001A3208">
        <w:rPr>
          <w:rFonts w:ascii="Times New Roman" w:hAnsi="Times New Roman" w:cs="Times New Roman"/>
          <w:sz w:val="36"/>
          <w:szCs w:val="36"/>
          <w:u w:val="single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ف عن الس</w:t>
      </w:r>
      <w:r w:rsidR="007875EB" w:rsidRPr="001A3208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لف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7570C6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خامسًا 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شمس الد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ركشي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شرحه على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ختصر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236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تضم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ن هذا الكلام مشروعية التكبير عقب الصلوات في عيد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النَّحر،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 xml:space="preserve">ولا نزاع في ذلك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في الج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ملة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238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وأم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 م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ح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ل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ُّ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ه فعقب الصلوات المفروضات في جماعة 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بالإجماع الثابت بنقل الخ</w:t>
      </w:r>
      <w:r w:rsidR="007875EB" w:rsidRPr="001A3208">
        <w:rPr>
          <w:rFonts w:ascii="Times New Roman" w:hAnsi="Times New Roman" w:cs="Times New Roman"/>
          <w:sz w:val="36"/>
          <w:szCs w:val="36"/>
          <w:u w:val="single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ل</w:t>
      </w:r>
      <w:r w:rsidR="007875EB" w:rsidRPr="001A3208">
        <w:rPr>
          <w:rFonts w:ascii="Times New Roman" w:hAnsi="Times New Roman" w:cs="Times New Roman"/>
          <w:sz w:val="36"/>
          <w:szCs w:val="36"/>
          <w:u w:val="single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ف عن الس</w:t>
      </w:r>
      <w:r w:rsidR="007875EB" w:rsidRPr="001A3208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u w:val="single"/>
          <w:rtl/>
        </w:rPr>
        <w:t>لف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A3208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ونقله عنه</w:t>
      </w:r>
      <w:r w:rsidR="00A14C6E"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 xml:space="preserve"> هذا الإجماع</w:t>
      </w:r>
      <w:r w:rsidRPr="001A320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 </w:t>
      </w:r>
      <w:r w:rsidR="001A3208" w:rsidRPr="001A3208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أيضًا</w:t>
      </w:r>
      <w:r w:rsidR="001A3208" w:rsidRPr="001A3208"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>:</w:t>
      </w:r>
    </w:p>
    <w:p w:rsid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العلامة ابن قاسم 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 xml:space="preserve">الحنبلي 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A14C6E"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sz w:val="36"/>
          <w:szCs w:val="36"/>
          <w:rtl/>
        </w:rPr>
        <w:t>حاشية الر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وض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الم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>رب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>ع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A3208">
        <w:rPr>
          <w:rFonts w:ascii="Times New Roman" w:hAnsi="Times New Roman" w:cs="Times New Roman"/>
          <w:sz w:val="36"/>
          <w:szCs w:val="36"/>
          <w:rtl/>
        </w:rPr>
        <w:t>(2/</w:t>
      </w:r>
      <w:proofErr w:type="spellEnd"/>
      <w:r w:rsidR="001A3208">
        <w:rPr>
          <w:rFonts w:ascii="Times New Roman" w:hAnsi="Times New Roman" w:cs="Times New Roman"/>
          <w:sz w:val="36"/>
          <w:szCs w:val="36"/>
          <w:rtl/>
        </w:rPr>
        <w:t xml:space="preserve"> 517)</w:t>
      </w:r>
      <w:r w:rsidR="001A3208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ولم ي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تعقبه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بشيء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72ADB" w:rsidRPr="001A3208">
        <w:rPr>
          <w:rFonts w:ascii="Times New Roman" w:hAnsi="Times New Roman" w:cs="Times New Roman"/>
          <w:sz w:val="36"/>
          <w:szCs w:val="36"/>
          <w:rtl/>
        </w:rPr>
        <w:t xml:space="preserve"> فدَلَّ على إقراره له.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u w:val="single"/>
          <w:rtl/>
        </w:rPr>
        <w:t>وم</w:t>
      </w:r>
      <w:r w:rsidR="004156DC" w:rsidRPr="001A320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u w:val="single"/>
          <w:rtl/>
        </w:rPr>
        <w:t>ِ</w:t>
      </w:r>
      <w:r w:rsidRPr="001A320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u w:val="single"/>
          <w:rtl/>
        </w:rPr>
        <w:t>ن باب الزيادة</w:t>
      </w:r>
      <w:r w:rsidRPr="001A320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4156DC"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4156DC"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فقد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الفقيه أبو الحسن ابن ب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ط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 المالكي </w:t>
      </w:r>
      <w:r w:rsidR="007570C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شرح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 على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صحيح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</w:t>
      </w:r>
      <w:r w:rsidR="007570C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563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14C6E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وأم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 تكبير محمد بن علي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ٍّ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خل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النافلة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C6E">
        <w:rPr>
          <w:rFonts w:ascii="Times New Roman" w:hAnsi="Times New Roman" w:cs="Times New Roman"/>
          <w:sz w:val="36"/>
          <w:szCs w:val="36"/>
          <w:rtl/>
        </w:rPr>
        <w:t xml:space="preserve"> فهو قول الشافعي</w:t>
      </w:r>
      <w:r w:rsidR="00A14C6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وسائر </w:t>
      </w:r>
      <w:proofErr w:type="spellStart"/>
      <w:r w:rsidRPr="00A14C6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الفقها</w:t>
      </w:r>
      <w:r w:rsidR="004156DC" w:rsidRPr="00A14C6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ء</w:t>
      </w:r>
      <w:r w:rsidR="004156DC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>رون التكبير إلا خل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>ف الفريضة</w:t>
      </w:r>
      <w:r w:rsidR="004156DC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4156DC"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0A1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الفقيه علاء الد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الكاساني الحنفي </w:t>
      </w:r>
      <w:r w:rsidR="007570C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r w:rsidR="007570C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بدائع الصنائع</w:t>
      </w:r>
      <w:r w:rsidR="00072AD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ترتيب </w:t>
      </w:r>
      <w:proofErr w:type="spellStart"/>
      <w:r w:rsidR="00072AD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الشرائع</w:t>
      </w:r>
      <w:r w:rsidR="007570C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197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ولنا</w:t>
      </w:r>
      <w:r w:rsidR="007570C6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ما رُوي عن علي وابن مسعود أن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هما كانا لا ي</w:t>
      </w:r>
      <w:r w:rsidR="007570C6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كب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ران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عَقيب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التطوعات،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ولم يُرو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عن غيرهما خلاف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فحلَّ م</w:t>
      </w:r>
      <w:r w:rsidR="007875EB" w:rsidRPr="00A14C6E">
        <w:rPr>
          <w:rFonts w:ascii="Times New Roman" w:hAnsi="Times New Roman" w:cs="Times New Roman"/>
          <w:sz w:val="36"/>
          <w:szCs w:val="36"/>
          <w:u w:val="single"/>
          <w:rtl/>
        </w:rPr>
        <w:t>َ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ح</w:t>
      </w:r>
      <w:r w:rsidR="007875EB" w:rsidRPr="00A14C6E">
        <w:rPr>
          <w:rFonts w:ascii="Times New Roman" w:hAnsi="Times New Roman" w:cs="Times New Roman"/>
          <w:sz w:val="36"/>
          <w:szCs w:val="36"/>
          <w:u w:val="single"/>
          <w:rtl/>
        </w:rPr>
        <w:t>َ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ل</w:t>
      </w:r>
      <w:r w:rsidR="007875EB" w:rsidRPr="00A14C6E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 xml:space="preserve"> الإجماع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3</w:t>
      </w:r>
      <w:r w:rsidR="004156DC"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1A3208">
        <w:rPr>
          <w:rFonts w:ascii="Times New Roman" w:hAnsi="Times New Roman" w:cs="Times New Roman"/>
          <w:color w:val="7030A0"/>
          <w:sz w:val="36"/>
          <w:szCs w:val="36"/>
          <w:rtl/>
        </w:rPr>
        <w:t xml:space="preserve"> </w:t>
      </w:r>
      <w:r w:rsidR="00AB0A1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الإمام م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وف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 الد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دامة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غني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291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875EB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ول</w:t>
      </w:r>
      <w:r w:rsidR="007875EB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ن</w:t>
      </w:r>
      <w:r w:rsidR="007875EB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ا: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قول ابن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مسعود،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وفِعل ابن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عمر،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ولم يُعرف ل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ه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ما مُ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 xml:space="preserve">خالف مِن </w:t>
      </w:r>
      <w:proofErr w:type="spellStart"/>
      <w:r w:rsidR="007875EB" w:rsidRPr="001A3208"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 w:rsidR="007875EB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5EB" w:rsidRPr="00A14C6E">
        <w:rPr>
          <w:rFonts w:ascii="Times New Roman" w:hAnsi="Times New Roman" w:cs="Times New Roman"/>
          <w:sz w:val="36"/>
          <w:szCs w:val="36"/>
          <w:u w:val="single"/>
          <w:rtl/>
        </w:rPr>
        <w:t>فكان إجماعًا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ولأن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ه ذِكرٌ مُختص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ٌّ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بوقت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العيد،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فاخت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ص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بالجماعة،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ولا ي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لزم مِن مشروعيته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للفرائض،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مشروعيته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للنوافل،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كالأذان والإقامة</w:t>
      </w:r>
      <w:r w:rsidR="004156DC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A14C6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</w:t>
      </w:r>
      <w:r w:rsidR="004156DC"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0A1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الفقيه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عون الد</w:t>
      </w:r>
      <w:r w:rsidR="00A14C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ابن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بيرة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A14C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الإفصاح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259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قسم اختلاف العلماء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واتفقوا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على أن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هذا التكبير في حق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المُحِل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والمُحْرِم خل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ف الجماعات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875EB" w:rsidRPr="001A3208" w:rsidRDefault="007875EB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ويَعني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بقوله: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"واتفقوا"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الأئمة الأربعة.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</w:t>
      </w:r>
      <w:r w:rsidR="004156DC"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0A1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الفقيه جمال الد</w:t>
      </w:r>
      <w:r w:rsidR="00A14C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يوسف بن عبد الهادي الحنبلي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مغني ذوي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الأفهام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379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مع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شرحه:</w:t>
      </w:r>
      <w:proofErr w:type="spellEnd"/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غاية </w:t>
      </w:r>
      <w:proofErr w:type="spellStart"/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المرام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ويُكبِّر </w:t>
      </w:r>
      <w:r w:rsidR="008C53C1" w:rsidRPr="00A14C6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(و</w:t>
      </w:r>
      <w:proofErr w:type="spellStart"/>
      <w:r w:rsidR="008C53C1" w:rsidRPr="00A14C6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)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عقب كل فريضة في جماعة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والواو 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(و</w:t>
      </w: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ت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>عني: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اتفاق المذاهب الأربعة على ح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>كم المسألة.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6</w:t>
      </w:r>
      <w:r w:rsidR="004156DC"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="00AB0A1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الفقيه الم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حلِّي الشافعي المصري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r w:rsidR="004156DC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كتاب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مزيد الن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عمة لجمع أقوال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الأئمة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(ص:158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A14C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ناقلًا اتفاق الأئمة الأربعة:</w:t>
      </w:r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وأن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التكبيرات سُنَّة خلف الجماعة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7</w:t>
      </w:r>
      <w:r w:rsidR="004156DC" w:rsidRPr="00A14C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0A1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 حز</w:t>
      </w:r>
      <w:r w:rsidR="00A14C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 الظاهري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حل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ى</w:t>
      </w:r>
      <w:r w:rsidR="00072AD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72AD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بالآثار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306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مسألة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551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مسألة: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lastRenderedPageBreak/>
        <w:t>والتكبير إث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ر كل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صلاة،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الأض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>حى،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وفي أي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ام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التشريق،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ويوم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حس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>ن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ٌ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كله</w:t>
      </w:r>
      <w:r w:rsidR="004156DC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14C6E" w:rsidRDefault="008C53C1" w:rsidP="00A14C6E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الثالثة</w:t>
      </w:r>
      <w:r w:rsidR="00A14C6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8C53C1" w:rsidRPr="001A3208" w:rsidRDefault="008C53C1" w:rsidP="00A14C6E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 وقت </w:t>
      </w:r>
      <w:r w:rsidR="009E1931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بداية ونهاية 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التكبير المقيَّد بأدبار الصلوات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8C53C1" w:rsidRPr="001A3208" w:rsidRDefault="006254A7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</w:t>
      </w:r>
      <w:r w:rsidR="00A14C6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</w:t>
      </w: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="00403B5D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يكون </w:t>
      </w:r>
      <w:r w:rsidR="008C53C1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وقت التكبير المقيَّد بالنسبة ل</w:t>
      </w:r>
      <w:r w:rsidR="007875EB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ِ</w:t>
      </w:r>
      <w:r w:rsidR="008C53C1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</w:t>
      </w:r>
      <w:r w:rsidR="007875EB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="008C53C1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ن في الأمصار</w:t>
      </w:r>
      <w:r w:rsidR="00A14C6E" w:rsidRPr="00A14C6E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وليسوا حُجَّاجًا</w:t>
      </w:r>
      <w:r w:rsidR="008C53C1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8C53C1" w:rsidRPr="00A14C6E" w:rsidRDefault="00A14C6E" w:rsidP="00A14C6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A14C6E">
        <w:rPr>
          <w:rFonts w:ascii="Times New Roman" w:hAnsi="Times New Roman" w:cs="Times New Roman"/>
          <w:sz w:val="36"/>
          <w:szCs w:val="36"/>
          <w:rtl/>
        </w:rPr>
        <w:t>مِن فج</w:t>
      </w:r>
      <w:r w:rsidR="007875EB" w:rsidRPr="00A14C6E">
        <w:rPr>
          <w:rFonts w:ascii="Times New Roman" w:hAnsi="Times New Roman" w:cs="Times New Roman"/>
          <w:sz w:val="36"/>
          <w:szCs w:val="36"/>
          <w:rtl/>
        </w:rPr>
        <w:t>ْ</w:t>
      </w:r>
      <w:r w:rsidR="008C53C1" w:rsidRPr="00A14C6E">
        <w:rPr>
          <w:rFonts w:ascii="Times New Roman" w:hAnsi="Times New Roman" w:cs="Times New Roman"/>
          <w:sz w:val="36"/>
          <w:szCs w:val="36"/>
          <w:rtl/>
        </w:rPr>
        <w:t>ر يوم عرفة إلى صلاة العصر مِن آخ</w:t>
      </w:r>
      <w:r w:rsidR="00DB3FD6" w:rsidRPr="00A14C6E">
        <w:rPr>
          <w:rFonts w:ascii="Times New Roman" w:hAnsi="Times New Roman" w:cs="Times New Roman"/>
          <w:sz w:val="36"/>
          <w:szCs w:val="36"/>
          <w:rtl/>
        </w:rPr>
        <w:t>ِ</w:t>
      </w:r>
      <w:r w:rsidR="008C53C1" w:rsidRPr="00A14C6E">
        <w:rPr>
          <w:rFonts w:ascii="Times New Roman" w:hAnsi="Times New Roman" w:cs="Times New Roman"/>
          <w:sz w:val="36"/>
          <w:szCs w:val="36"/>
          <w:rtl/>
        </w:rPr>
        <w:t>ر أي</w:t>
      </w:r>
      <w:r w:rsidR="00DB3FD6" w:rsidRPr="00A14C6E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A14C6E">
        <w:rPr>
          <w:rFonts w:ascii="Times New Roman" w:hAnsi="Times New Roman" w:cs="Times New Roman"/>
          <w:sz w:val="36"/>
          <w:szCs w:val="36"/>
          <w:rtl/>
        </w:rPr>
        <w:t xml:space="preserve">ـام </w:t>
      </w:r>
      <w:proofErr w:type="spellStart"/>
      <w:r w:rsidR="008C53C1" w:rsidRPr="00A14C6E">
        <w:rPr>
          <w:rFonts w:ascii="Times New Roman" w:hAnsi="Times New Roman" w:cs="Times New Roman"/>
          <w:sz w:val="36"/>
          <w:szCs w:val="36"/>
          <w:rtl/>
        </w:rPr>
        <w:t>التشريق،</w:t>
      </w:r>
      <w:proofErr w:type="spellEnd"/>
      <w:r w:rsidR="008C53C1" w:rsidRPr="00A14C6E">
        <w:rPr>
          <w:rFonts w:ascii="Times New Roman" w:hAnsi="Times New Roman" w:cs="Times New Roman"/>
          <w:sz w:val="36"/>
          <w:szCs w:val="36"/>
          <w:rtl/>
        </w:rPr>
        <w:t xml:space="preserve"> ثم </w:t>
      </w:r>
      <w:proofErr w:type="spellStart"/>
      <w:r w:rsidR="008C53C1" w:rsidRPr="00A14C6E">
        <w:rPr>
          <w:rFonts w:ascii="Times New Roman" w:hAnsi="Times New Roman" w:cs="Times New Roman"/>
          <w:sz w:val="36"/>
          <w:szCs w:val="36"/>
          <w:rtl/>
        </w:rPr>
        <w:t>يُقطع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الإمام ابن تيمية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كما في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مجموع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14C6E" w:rsidRDefault="004156DC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أصحُّ الأقوال في التكبير الذي عليه جمهور الس</w:t>
      </w:r>
      <w:r w:rsidR="007875EB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8C53C1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لف والفقهاء مِن الصحابة </w:t>
      </w:r>
      <w:r w:rsidR="00DB3FD6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="008C53C1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رضي الله عنهم </w:t>
      </w:r>
      <w:r w:rsidR="00DB3FD6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="008C53C1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8C53C1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والأئمة: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أن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يُكبَّر مِن فج</w:t>
      </w:r>
      <w:r w:rsidR="007875EB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>ر يوم عرفة إلى آخ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>ر أي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ـام التشريق عقِب كل صلاة</w:t>
      </w:r>
      <w:r w:rsidR="004156DC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156DC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224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C53C1" w:rsidRPr="001A3208" w:rsidRDefault="00403B5D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ولأن</w:t>
      </w:r>
      <w:r w:rsidR="00DB3FD6" w:rsidRPr="00A14C6E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ه إجماع</w:t>
      </w:r>
      <w:r w:rsidR="007875EB" w:rsidRPr="00A14C6E">
        <w:rPr>
          <w:rFonts w:ascii="Times New Roman" w:hAnsi="Times New Roman" w:cs="Times New Roman"/>
          <w:sz w:val="36"/>
          <w:szCs w:val="36"/>
          <w:u w:val="single"/>
          <w:rtl/>
        </w:rPr>
        <w:t>ٌ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 xml:space="preserve"> مِن أكابر الصحابة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كثير الشافعي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تفسيره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561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14C6E" w:rsidRDefault="00403B5D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وأشهرها الذي عليه العمل: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أن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ه مِن صلاة الصبح يوم عرفة إلى صلاة العصر مِن آخ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>ر أي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ام التشريق</w:t>
      </w:r>
      <w:r w:rsidR="00403B5D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03B5D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رجب الحنبلي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فتح الباري</w:t>
      </w:r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شرح صحيح </w:t>
      </w:r>
      <w:proofErr w:type="spellStart"/>
      <w:r w:rsidR="007875E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124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14C6E" w:rsidRDefault="00403B5D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وقد ح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ك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ى الإمام أحمد 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هذا القول إجماعًا مِن الصحابة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رضي الله عنهم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="00A14C6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حكاه</w:t>
      </w:r>
      <w:r w:rsidR="00072ADB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عمر،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وعلي،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مسعود،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وابن عباس</w:t>
      </w:r>
      <w:r w:rsidR="00403B5D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03B5D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126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14C6E" w:rsidRDefault="00403B5D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والإجماع الذي ذ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كره أحمد إن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ما هو في ابتداء التكبير يوم عرفة مِن صلاة الصبح</w:t>
      </w:r>
      <w:r w:rsidR="00A14C6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أم</w:t>
      </w:r>
      <w:r w:rsidR="00DB3FD6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 آخِر </w:t>
      </w:r>
      <w:proofErr w:type="spellStart"/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وقته</w:t>
      </w:r>
      <w:r w:rsidR="00403B5D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فقد اختلف فيه الصحابة الذين سم</w:t>
      </w:r>
      <w:r w:rsidR="009D0D34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اهم</w:t>
      </w:r>
      <w:r w:rsidR="00403B5D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03B5D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شمس الد</w:t>
      </w:r>
      <w:r w:rsidR="00403B5D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السَّرخس</w:t>
      </w:r>
      <w:r w:rsidR="00403B5D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الحنفي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proofErr w:type="spellStart"/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المبسوط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14C6E" w:rsidRDefault="00403B5D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A14C6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اتفق المشايخ مِن الصحابة</w:t>
      </w:r>
      <w:r w:rsidR="008C53C1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B3FD6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="008C53C1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رضي الله عنهم </w:t>
      </w:r>
      <w:proofErr w:type="spellStart"/>
      <w:r w:rsidR="00DB3FD6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ــ:</w:t>
      </w:r>
      <w:proofErr w:type="spellEnd"/>
      <w:r w:rsidR="00DB3FD6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3FD6" w:rsidRPr="001A3208">
        <w:rPr>
          <w:rFonts w:ascii="Times New Roman" w:hAnsi="Times New Roman" w:cs="Times New Roman"/>
          <w:sz w:val="36"/>
          <w:szCs w:val="36"/>
          <w:rtl/>
        </w:rPr>
        <w:t>عمر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3FD6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وعلي،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مسعود،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أنـ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A14C6E">
        <w:rPr>
          <w:rFonts w:ascii="Times New Roman" w:hAnsi="Times New Roman" w:cs="Times New Roman"/>
          <w:sz w:val="36"/>
          <w:szCs w:val="36"/>
          <w:rtl/>
        </w:rPr>
        <w:t>ه</w:t>
      </w:r>
      <w:r w:rsidR="00A14C6E">
        <w:rPr>
          <w:rFonts w:ascii="Times New Roman" w:hAnsi="Times New Roman" w:cs="Times New Roman" w:hint="cs"/>
          <w:sz w:val="36"/>
          <w:szCs w:val="36"/>
          <w:rtl/>
        </w:rPr>
        <w:t>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يُبدأ بالتكبير م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>ن صلاة الغداة مِن يوم عرفة</w:t>
      </w:r>
      <w:r w:rsidR="00403B5D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03B5D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الإمام م</w:t>
      </w:r>
      <w:r w:rsidR="00403B5D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وفق الد</w:t>
      </w:r>
      <w:r w:rsidR="00403B5D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</w:t>
      </w:r>
      <w:r w:rsidR="00403B5D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دامة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072ADB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غني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288-289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72ADB" w:rsidRPr="001A3208" w:rsidRDefault="00403B5D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ولأن</w:t>
      </w:r>
      <w:r w:rsidR="00DB3FD6" w:rsidRPr="00A14C6E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="008C53C1" w:rsidRPr="00A14C6E">
        <w:rPr>
          <w:rFonts w:ascii="Times New Roman" w:hAnsi="Times New Roman" w:cs="Times New Roman"/>
          <w:sz w:val="36"/>
          <w:szCs w:val="36"/>
          <w:u w:val="single"/>
          <w:rtl/>
        </w:rPr>
        <w:t>ه إجماع الصحابة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proofErr w:type="spellStart"/>
      <w:r w:rsidR="00DB3FD6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ر</w:t>
      </w:r>
      <w:r w:rsidR="00DB3FD6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 </w:t>
      </w:r>
      <w:proofErr w:type="spellStart"/>
      <w:r w:rsidR="008C53C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عن</w:t>
      </w:r>
      <w:r w:rsidR="00072ADB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عمر،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وعلي،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وابن مسعود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.</w:t>
      </w:r>
    </w:p>
    <w:p w:rsidR="00A14C6E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وق</w:t>
      </w:r>
      <w:r w:rsidR="00072ADB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يل </w:t>
      </w: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لأحمد: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بأي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حديث تذهب إلى أن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التكبير مِن صلاة الفجر يوم عرفة إلى آخ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>ر أي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ام التشريق؟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14C6E">
        <w:rPr>
          <w:rFonts w:ascii="Times New Roman" w:hAnsi="Times New Roman" w:cs="Times New Roman"/>
          <w:sz w:val="36"/>
          <w:szCs w:val="36"/>
          <w:u w:val="single"/>
          <w:rtl/>
        </w:rPr>
        <w:t>بالإجماع</w:t>
      </w:r>
      <w:r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عمر،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وعلي،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مسعود،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="00403B5D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03B5D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E0F57" w:rsidRPr="001A3208" w:rsidRDefault="006254A7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</w:t>
      </w:r>
      <w:r w:rsidR="00A14C6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</w:t>
      </w:r>
      <w:r w:rsidRPr="001A32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3E0F57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وأمَّا بالنسبة </w:t>
      </w:r>
      <w:r w:rsidR="00403B5D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لِوقته في حق ا</w:t>
      </w:r>
      <w:r w:rsidR="003E0F57" w:rsidRPr="00A14C6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لحُجَّاج:</w:t>
      </w:r>
    </w:p>
    <w:p w:rsidR="00072ADB" w:rsidRPr="001A3208" w:rsidRDefault="00AE4A8C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فالأ</w:t>
      </w:r>
      <w:r w:rsidR="00C73D6E" w:rsidRPr="001A3208">
        <w:rPr>
          <w:rFonts w:ascii="Times New Roman" w:hAnsi="Times New Roman" w:cs="Times New Roman"/>
          <w:sz w:val="36"/>
          <w:szCs w:val="36"/>
          <w:rtl/>
        </w:rPr>
        <w:t xml:space="preserve">صح </w:t>
      </w:r>
      <w:r w:rsidR="00403B5D" w:rsidRPr="001A3208">
        <w:rPr>
          <w:rFonts w:ascii="Times New Roman" w:hAnsi="Times New Roman" w:cs="Times New Roman"/>
          <w:sz w:val="36"/>
          <w:szCs w:val="36"/>
          <w:rtl/>
        </w:rPr>
        <w:t xml:space="preserve">مِن أقوال أهل العلم 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ــ رحمهم الله ــ </w:t>
      </w:r>
      <w:r w:rsidR="003E0F57" w:rsidRPr="001A3208">
        <w:rPr>
          <w:rFonts w:ascii="Times New Roman" w:hAnsi="Times New Roman" w:cs="Times New Roman"/>
          <w:sz w:val="36"/>
          <w:szCs w:val="36"/>
          <w:rtl/>
        </w:rPr>
        <w:t>أنَّه</w:t>
      </w:r>
      <w:r w:rsidR="00C73D6E" w:rsidRPr="001A3208">
        <w:rPr>
          <w:rFonts w:ascii="Times New Roman" w:hAnsi="Times New Roman" w:cs="Times New Roman"/>
          <w:sz w:val="36"/>
          <w:szCs w:val="36"/>
          <w:rtl/>
        </w:rPr>
        <w:t>م كم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C73D6E" w:rsidRPr="001A3208">
        <w:rPr>
          <w:rFonts w:ascii="Times New Roman" w:hAnsi="Times New Roman" w:cs="Times New Roman"/>
          <w:sz w:val="36"/>
          <w:szCs w:val="36"/>
          <w:rtl/>
        </w:rPr>
        <w:t>ن لم يَح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C73D6E" w:rsidRPr="001A3208">
        <w:rPr>
          <w:rFonts w:ascii="Times New Roman" w:hAnsi="Times New Roman" w:cs="Times New Roman"/>
          <w:sz w:val="36"/>
          <w:szCs w:val="36"/>
          <w:rtl/>
        </w:rPr>
        <w:t>ج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ّ.</w:t>
      </w:r>
    </w:p>
    <w:p w:rsidR="006254A7" w:rsidRPr="00A14C6E" w:rsidRDefault="00403B5D" w:rsidP="001A3208">
      <w:pPr>
        <w:spacing w:line="276" w:lineRule="auto"/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فيكون على هذا</w:t>
      </w:r>
      <w:r w:rsidR="00A14C6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القول</w:t>
      </w:r>
      <w:r w:rsidRPr="00A14C6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تكبيرهم</w:t>
      </w:r>
      <w:r w:rsidR="00072ADB" w:rsidRPr="00A14C6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r w:rsidR="00C73D6E" w:rsidRPr="00A14C6E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</w:p>
    <w:p w:rsidR="00AE4A8C" w:rsidRPr="001A3208" w:rsidRDefault="00A14C6E" w:rsidP="00A14C6E">
      <w:pPr>
        <w:spacing w:line="276" w:lineRule="auto"/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3E0F57" w:rsidRPr="001A3208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r w:rsidR="00C73D6E" w:rsidRPr="001A3208">
        <w:rPr>
          <w:rFonts w:ascii="Times New Roman" w:hAnsi="Times New Roman" w:cs="Times New Roman"/>
          <w:sz w:val="36"/>
          <w:szCs w:val="36"/>
          <w:rtl/>
        </w:rPr>
        <w:t>فج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C73D6E" w:rsidRPr="001A3208">
        <w:rPr>
          <w:rFonts w:ascii="Times New Roman" w:hAnsi="Times New Roman" w:cs="Times New Roman"/>
          <w:sz w:val="36"/>
          <w:szCs w:val="36"/>
          <w:rtl/>
        </w:rPr>
        <w:t>ر</w:t>
      </w:r>
      <w:r w:rsidR="003E0F57" w:rsidRPr="001A3208">
        <w:rPr>
          <w:rFonts w:ascii="Times New Roman" w:hAnsi="Times New Roman" w:cs="Times New Roman"/>
          <w:sz w:val="36"/>
          <w:szCs w:val="36"/>
          <w:rtl/>
        </w:rPr>
        <w:t xml:space="preserve"> يوم </w:t>
      </w:r>
      <w:proofErr w:type="spellStart"/>
      <w:r w:rsidR="00C73D6E" w:rsidRPr="001A3208">
        <w:rPr>
          <w:rFonts w:ascii="Times New Roman" w:hAnsi="Times New Roman" w:cs="Times New Roman"/>
          <w:sz w:val="36"/>
          <w:szCs w:val="36"/>
          <w:rtl/>
        </w:rPr>
        <w:t>عرفة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E0F5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4A8C" w:rsidRPr="001A3208">
        <w:rPr>
          <w:rFonts w:ascii="Times New Roman" w:hAnsi="Times New Roman" w:cs="Times New Roman"/>
          <w:sz w:val="36"/>
          <w:szCs w:val="36"/>
          <w:rtl/>
        </w:rPr>
        <w:t>وي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AE4A8C" w:rsidRPr="001A3208">
        <w:rPr>
          <w:rFonts w:ascii="Times New Roman" w:hAnsi="Times New Roman" w:cs="Times New Roman"/>
          <w:sz w:val="36"/>
          <w:szCs w:val="36"/>
          <w:rtl/>
        </w:rPr>
        <w:t>ستمر</w:t>
      </w:r>
      <w:r w:rsidR="003E0F5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4A8C" w:rsidRPr="001A3208">
        <w:rPr>
          <w:rFonts w:ascii="Times New Roman" w:hAnsi="Times New Roman" w:cs="Times New Roman"/>
          <w:sz w:val="36"/>
          <w:szCs w:val="36"/>
          <w:rtl/>
        </w:rPr>
        <w:t>إلى عصر</w:t>
      </w:r>
      <w:r w:rsidR="003E0F57" w:rsidRPr="001A3208">
        <w:rPr>
          <w:rFonts w:ascii="Times New Roman" w:hAnsi="Times New Roman" w:cs="Times New Roman"/>
          <w:sz w:val="36"/>
          <w:szCs w:val="36"/>
          <w:rtl/>
        </w:rPr>
        <w:t xml:space="preserve"> آخِر يوم مِن أي</w:t>
      </w:r>
      <w:r w:rsidR="00AE4A8C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3E0F57" w:rsidRPr="001A3208">
        <w:rPr>
          <w:rFonts w:ascii="Times New Roman" w:hAnsi="Times New Roman" w:cs="Times New Roman"/>
          <w:sz w:val="36"/>
          <w:szCs w:val="36"/>
          <w:rtl/>
        </w:rPr>
        <w:t xml:space="preserve">ام </w:t>
      </w:r>
      <w:proofErr w:type="spellStart"/>
      <w:r w:rsidR="003E0F57" w:rsidRPr="001A3208">
        <w:rPr>
          <w:rFonts w:ascii="Times New Roman" w:hAnsi="Times New Roman" w:cs="Times New Roman"/>
          <w:sz w:val="36"/>
          <w:szCs w:val="36"/>
          <w:rtl/>
        </w:rPr>
        <w:t>التشريق،</w:t>
      </w:r>
      <w:proofErr w:type="spellEnd"/>
      <w:r w:rsidR="003E0F57" w:rsidRPr="001A3208">
        <w:rPr>
          <w:rFonts w:ascii="Times New Roman" w:hAnsi="Times New Roman" w:cs="Times New Roman"/>
          <w:sz w:val="36"/>
          <w:szCs w:val="36"/>
          <w:rtl/>
        </w:rPr>
        <w:t xml:space="preserve"> ثم </w:t>
      </w:r>
      <w:proofErr w:type="spellStart"/>
      <w:r w:rsidR="003E0F57" w:rsidRPr="001A3208">
        <w:rPr>
          <w:rFonts w:ascii="Times New Roman" w:hAnsi="Times New Roman" w:cs="Times New Roman"/>
          <w:sz w:val="36"/>
          <w:szCs w:val="36"/>
          <w:rtl/>
        </w:rPr>
        <w:t>يُقطع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73D6E" w:rsidRPr="001A3208" w:rsidRDefault="00C73D6E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وهو مذهب أبي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حنيفة،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وقول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ٌ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للشافعي.</w:t>
      </w:r>
    </w:p>
    <w:p w:rsidR="00072ADB" w:rsidRPr="001A3208" w:rsidRDefault="00072ADB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وذلك </w:t>
      </w:r>
      <w:r w:rsidR="00C73D6E" w:rsidRPr="001A3208">
        <w:rPr>
          <w:rFonts w:ascii="Times New Roman" w:hAnsi="Times New Roman" w:cs="Times New Roman"/>
          <w:sz w:val="36"/>
          <w:szCs w:val="36"/>
          <w:rtl/>
        </w:rPr>
        <w:t>ل</w:t>
      </w:r>
      <w:r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="00C73D6E" w:rsidRPr="001A3208">
        <w:rPr>
          <w:rFonts w:ascii="Times New Roman" w:hAnsi="Times New Roman" w:cs="Times New Roman"/>
          <w:sz w:val="36"/>
          <w:szCs w:val="36"/>
          <w:rtl/>
        </w:rPr>
        <w:t xml:space="preserve">عموم الآثار الثابتة عن </w:t>
      </w:r>
      <w:proofErr w:type="spellStart"/>
      <w:r w:rsidR="00C73D6E" w:rsidRPr="001A3208">
        <w:rPr>
          <w:rFonts w:ascii="Times New Roman" w:hAnsi="Times New Roman" w:cs="Times New Roman"/>
          <w:sz w:val="36"/>
          <w:szCs w:val="36"/>
          <w:rtl/>
        </w:rPr>
        <w:t>الصحابة</w:t>
      </w:r>
      <w:r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73D6E" w:rsidRPr="001A3208">
        <w:rPr>
          <w:rFonts w:ascii="Times New Roman" w:hAnsi="Times New Roman" w:cs="Times New Roman"/>
          <w:sz w:val="36"/>
          <w:szCs w:val="36"/>
          <w:rtl/>
        </w:rPr>
        <w:t xml:space="preserve"> كعلي بن أبي </w:t>
      </w:r>
      <w:proofErr w:type="spellStart"/>
      <w:r w:rsidR="00C73D6E" w:rsidRPr="001A3208">
        <w:rPr>
          <w:rFonts w:ascii="Times New Roman" w:hAnsi="Times New Roman" w:cs="Times New Roman"/>
          <w:sz w:val="36"/>
          <w:szCs w:val="36"/>
          <w:rtl/>
        </w:rPr>
        <w:t>طالب</w:t>
      </w:r>
      <w:r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73D6E" w:rsidRPr="001A3208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C73D6E" w:rsidRPr="001A3208">
        <w:rPr>
          <w:rFonts w:ascii="Times New Roman" w:hAnsi="Times New Roman" w:cs="Times New Roman"/>
          <w:sz w:val="36"/>
          <w:szCs w:val="36"/>
          <w:rtl/>
        </w:rPr>
        <w:t>مسعود</w:t>
      </w:r>
      <w:r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وابن عباس ــ رضي الله عنهم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إذ لم تُفرِّق بين حاجٍّ وغيره.</w:t>
      </w:r>
    </w:p>
    <w:p w:rsidR="00C73D6E" w:rsidRPr="001A3208" w:rsidRDefault="00C73D6E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حيث اتفقت على الابتداء مِن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الفجر</w:t>
      </w:r>
      <w:r w:rsidR="00403B5D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03B5D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sz w:val="36"/>
          <w:szCs w:val="36"/>
          <w:rtl/>
        </w:rPr>
        <w:t>واتفق علي بن أبي طالب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وهو خليفة راشد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 xml:space="preserve"> له سُنَّة مُتَّبَعة </w:t>
      </w:r>
      <w:proofErr w:type="spellStart"/>
      <w:r w:rsidR="00072ADB" w:rsidRPr="001A3208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وابن عباس ــ رضي الله عنهم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="00072ADB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على الانتهاء بصلاة العصر.</w:t>
      </w:r>
    </w:p>
    <w:p w:rsidR="00072ADB" w:rsidRPr="00A14C6E" w:rsidRDefault="00D067A2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وذهب سفيان ابن </w:t>
      </w:r>
      <w:proofErr w:type="spellStart"/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ع</w:t>
      </w:r>
      <w:r w:rsidR="00403B5D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يينة</w:t>
      </w:r>
      <w:r w:rsidR="00072ADB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ومالك</w:t>
      </w:r>
      <w:r w:rsidR="00072ADB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وأحمد</w:t>
      </w:r>
      <w:r w:rsidR="00072ADB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وأبو </w:t>
      </w:r>
      <w:proofErr w:type="spellStart"/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ثور</w:t>
      </w:r>
      <w:r w:rsidR="00072ADB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072ADB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والشافعي في قول:</w:t>
      </w:r>
    </w:p>
    <w:p w:rsidR="00C73D6E" w:rsidRPr="001A3208" w:rsidRDefault="00A14C6E" w:rsidP="00A14C6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067A2" w:rsidRPr="001A3208">
        <w:rPr>
          <w:rFonts w:ascii="Times New Roman" w:hAnsi="Times New Roman" w:cs="Times New Roman"/>
          <w:sz w:val="36"/>
          <w:szCs w:val="36"/>
          <w:rtl/>
        </w:rPr>
        <w:t xml:space="preserve">إلى أنَّ الحاج يُكبِّر مِن ظهر يوم </w:t>
      </w:r>
      <w:proofErr w:type="spellStart"/>
      <w:r w:rsidR="00D067A2" w:rsidRPr="001A3208">
        <w:rPr>
          <w:rFonts w:ascii="Times New Roman" w:hAnsi="Times New Roman" w:cs="Times New Roman"/>
          <w:sz w:val="36"/>
          <w:szCs w:val="36"/>
          <w:rtl/>
        </w:rPr>
        <w:t>النَّحر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14C6E" w:rsidRPr="00A14C6E" w:rsidRDefault="00403B5D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ثم </w:t>
      </w:r>
      <w:r w:rsidR="00D067A2" w:rsidRPr="00A14C6E">
        <w:rPr>
          <w:rFonts w:ascii="Times New Roman" w:hAnsi="Times New Roman" w:cs="Times New Roman"/>
          <w:b/>
          <w:bCs/>
          <w:sz w:val="36"/>
          <w:szCs w:val="36"/>
          <w:rtl/>
        </w:rPr>
        <w:t>اختلفوا في وقت انتهاء تكبيره</w:t>
      </w:r>
      <w:r w:rsidR="00A14C6E" w:rsidRPr="00A14C6E"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</w:p>
    <w:p w:rsidR="00A14C6E" w:rsidRDefault="00D067A2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فم</w:t>
      </w:r>
      <w:r w:rsidR="00072ADB" w:rsidRPr="00A14C6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ِ</w:t>
      </w:r>
      <w:r w:rsidRPr="00A14C6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نهم مَن </w:t>
      </w:r>
      <w:proofErr w:type="spellStart"/>
      <w:r w:rsidRPr="00A14C6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4C6E">
        <w:rPr>
          <w:rFonts w:ascii="Times New Roman" w:hAnsi="Times New Roman" w:cs="Times New Roman" w:hint="cs"/>
          <w:sz w:val="36"/>
          <w:szCs w:val="36"/>
          <w:rtl/>
        </w:rPr>
        <w:t xml:space="preserve">يَنتهي </w:t>
      </w:r>
      <w:r w:rsidRPr="001A3208">
        <w:rPr>
          <w:rFonts w:ascii="Times New Roman" w:hAnsi="Times New Roman" w:cs="Times New Roman"/>
          <w:sz w:val="36"/>
          <w:szCs w:val="36"/>
          <w:rtl/>
        </w:rPr>
        <w:t>بصلاة فجر آخِر أيَّام التشريق</w:t>
      </w:r>
      <w:r w:rsidR="00A14C6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067A2" w:rsidRPr="001A3208" w:rsidRDefault="00D067A2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4C6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وم</w:t>
      </w:r>
      <w:r w:rsidR="00072ADB" w:rsidRPr="00A14C6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ِ</w:t>
      </w:r>
      <w:r w:rsidRPr="00A14C6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نهم مَن </w:t>
      </w:r>
      <w:proofErr w:type="spellStart"/>
      <w:r w:rsidRPr="00A14C6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4C6E">
        <w:rPr>
          <w:rFonts w:ascii="Times New Roman" w:hAnsi="Times New Roman" w:cs="Times New Roman" w:hint="cs"/>
          <w:sz w:val="36"/>
          <w:szCs w:val="36"/>
          <w:rtl/>
        </w:rPr>
        <w:t xml:space="preserve">يَنتهي </w:t>
      </w:r>
      <w:r w:rsidRPr="001A3208">
        <w:rPr>
          <w:rFonts w:ascii="Times New Roman" w:hAnsi="Times New Roman" w:cs="Times New Roman"/>
          <w:sz w:val="36"/>
          <w:szCs w:val="36"/>
          <w:rtl/>
        </w:rPr>
        <w:t>بصلاة عصره.</w:t>
      </w:r>
    </w:p>
    <w:p w:rsidR="00A14C6E" w:rsidRDefault="008C53C1" w:rsidP="00A14C6E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الرابعة</w:t>
      </w:r>
      <w:r w:rsidR="00A14C6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8C53C1" w:rsidRPr="001A3208" w:rsidRDefault="008C53C1" w:rsidP="00A14C6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 بعض الآثار الواردة عن الصحابة </w:t>
      </w:r>
      <w:r w:rsidR="00DB3FD6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رضي الله عنهم </w:t>
      </w:r>
      <w:r w:rsidR="00DB3FD6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DB3FD6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ومَن بعدهم 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في التَّكبير خل</w:t>
      </w:r>
      <w:r w:rsidR="00403B5D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 صلاة الفريضة</w:t>
      </w:r>
      <w:r w:rsidR="00DB3FD6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072ADB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في يوم </w:t>
      </w:r>
      <w:proofErr w:type="spellStart"/>
      <w:r w:rsidR="00072ADB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عرفة،</w:t>
      </w:r>
      <w:proofErr w:type="spellEnd"/>
      <w:r w:rsidR="00072ADB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ويوم عيد </w:t>
      </w:r>
      <w:proofErr w:type="spellStart"/>
      <w:r w:rsidR="00072ADB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الأضْحى،</w:t>
      </w:r>
      <w:proofErr w:type="spellEnd"/>
      <w:r w:rsidR="00072ADB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وأيَّام التشريق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DA7211" w:rsidRPr="001A3208" w:rsidRDefault="00A14C6E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أوَّلًا 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قال الإمام البخاري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صحيحه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(عند حديث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970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)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جازمًا: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وكان ابن عمر </w:t>
      </w:r>
      <w:r w:rsidR="00DB3FD6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ــ </w:t>
      </w: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رضي الله عنه </w:t>
      </w:r>
      <w:r w:rsidR="00DB3FD6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يكبِّر بمنًى تلك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الأيـَّام،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وخل</w:t>
      </w:r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ْف </w:t>
      </w:r>
      <w:proofErr w:type="spellStart"/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الصَّلوات،</w:t>
      </w:r>
      <w:proofErr w:type="spellEnd"/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وعلى </w:t>
      </w:r>
      <w:proofErr w:type="spellStart"/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فراشه،</w:t>
      </w:r>
      <w:proofErr w:type="spellEnd"/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</w:t>
      </w: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في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فُسْطاطه</w:t>
      </w:r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ومجلسه</w:t>
      </w:r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وم</w:t>
      </w:r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مشاه،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تلك الأيـَّام جميعًا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ووصل</w:t>
      </w:r>
      <w:r w:rsidR="006254A7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ه: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الحافظ ابن الم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نذر في كتابه </w:t>
      </w:r>
      <w:proofErr w:type="spellStart"/>
      <w:r w:rsidR="00DB3FD6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sz w:val="36"/>
          <w:szCs w:val="36"/>
          <w:rtl/>
        </w:rPr>
        <w:t>الأوسط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(2199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والفاكهي في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أخبار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مكة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(4/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228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2583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حجر العسقلاني الشافعي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فتح الباري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شرح صحيح </w:t>
      </w:r>
      <w:proofErr w:type="spellStart"/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</w:t>
      </w:r>
      <w:r w:rsidR="00DB3FD6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462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بعد أثر ابن عمر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هذا،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وغيره مِن الآثار عن الصحابة:</w:t>
      </w:r>
    </w:p>
    <w:p w:rsidR="008C53C1" w:rsidRPr="001A3208" w:rsidRDefault="006254A7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وقد اشتملت هذه الآثار على وجود التَّكبير في تلك الأيام عقب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الصلوات،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وغير ذلك مِن الأحوال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ثانيًا ــ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أخرج الحافظ الطبراني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الم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عجم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الكبير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(13074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)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عن عمر بن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نافع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عن أبيه:</w:t>
      </w:r>
      <w:r w:rsidR="00DB3FD6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ابْنَ عُمَرَ كَانَ إِذَا صَلَّى وَحْدَهُ فِي أَيَّامِ التَّشْرِيقِ لَمْ يُكَبِّرْ دُبُرَ الصَّلَاةِ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وإسناده حسن أو صحيح.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وأخرجه أيضًا: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الحافظ ابن الم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نذر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في كتابه </w:t>
      </w:r>
      <w:proofErr w:type="spellStart"/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sz w:val="36"/>
          <w:szCs w:val="36"/>
          <w:rtl/>
        </w:rPr>
        <w:t>الأوسط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(2212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6254A7" w:rsidRPr="00810AC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810AC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وم</w:t>
      </w:r>
      <w:r w:rsidR="00DA7211" w:rsidRPr="00810AC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َ</w:t>
      </w:r>
      <w:r w:rsidR="006254A7" w:rsidRPr="00810AC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فهوم هذا الأثر: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أن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 ابن عمر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رضي الله عنه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ما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كان يُكبِّر خل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>ف الفر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ائض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إذا صل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اها في جماعة.</w:t>
      </w:r>
    </w:p>
    <w:p w:rsidR="00DA7211" w:rsidRPr="001A320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>ثالثًا ــ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نَقل ش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قيق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ــ رحمه الله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عن علي بن أبي طالب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رضي الله عنه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: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كَانَ يُكَبِّرُ بَعْدَ صَلَاةِ الْفَجْرِ يَوْمَ عَرَفَةَ إِلَى صَلَاةِ الْعَصْرِ مِنْ آخِرِ أَيَّامِ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التَّشْرِيقِ،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وَيُكَبِّرُ بَعْدَ الْعَصْرِ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53C1" w:rsidRPr="001A3208" w:rsidRDefault="00DA7211" w:rsidP="00810AC8">
      <w:pPr>
        <w:spacing w:line="276" w:lineRule="auto"/>
        <w:ind w:left="0"/>
        <w:jc w:val="left"/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[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="008C53C1" w:rsidRPr="00810AC8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أخرجه</w:t>
      </w:r>
      <w:r w:rsidR="00810AC8" w:rsidRPr="00810AC8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: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ابن أبي ش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يبة  في </w:t>
      </w:r>
      <w:proofErr w:type="spellStart"/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مصن</w:t>
      </w:r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فه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(5631 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واللفظ 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له،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والحاكم في </w:t>
      </w:r>
      <w:proofErr w:type="spellStart"/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الم</w:t>
      </w:r>
      <w:r w:rsidR="00810AC8">
        <w:rPr>
          <w:rFonts w:ascii="Times New Roman" w:hAnsi="Times New Roman" w:cs="Times New Roman" w:hint="cs"/>
          <w:color w:val="BF8F00" w:themeColor="accent4" w:themeShade="BF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ستدرك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(1113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،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وابن الم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نذر في </w:t>
      </w:r>
      <w:r w:rsidR="00810AC8">
        <w:rPr>
          <w:rFonts w:ascii="Times New Roman" w:hAnsi="Times New Roman" w:cs="Times New Roman" w:hint="cs"/>
          <w:color w:val="BF8F00" w:themeColor="accent4" w:themeShade="BF"/>
          <w:sz w:val="36"/>
          <w:szCs w:val="36"/>
          <w:rtl/>
        </w:rPr>
        <w:t xml:space="preserve">كتابه </w:t>
      </w:r>
      <w:proofErr w:type="spellStart"/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الأوسط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(2203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).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]</w:t>
      </w:r>
      <w:proofErr w:type="spellEnd"/>
    </w:p>
    <w:p w:rsidR="00DA721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810AC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قد 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صح</w:t>
      </w:r>
      <w:r w:rsidR="006B4B03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810AC8">
        <w:rPr>
          <w:rFonts w:ascii="Times New Roman" w:hAnsi="Times New Roman" w:cs="Times New Roman"/>
          <w:b/>
          <w:bCs/>
          <w:sz w:val="36"/>
          <w:szCs w:val="36"/>
          <w:rtl/>
        </w:rPr>
        <w:t>ح</w:t>
      </w:r>
      <w:r w:rsidR="00810AC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هذا الأثر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="006B4B03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810AC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الحافظ أبو عبد الله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الحاكم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proofErr w:type="spellStart"/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الم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ستدرك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(1113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).</w:t>
      </w:r>
      <w:proofErr w:type="spellEnd"/>
    </w:p>
    <w:p w:rsidR="00810AC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2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الحافظ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ابن ح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ج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ر العسقلاني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الد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راية في تخريج أحاديث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الهداية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(1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/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222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8C53C1" w:rsidRPr="001A320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3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العلامة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الألباني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إرواء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الغليل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125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عند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حديث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651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DA7211" w:rsidRPr="001A320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رابعًا 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نَقل ع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كرمة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ــ رحمه الله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عن ابن عباس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: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كَانَ يُكَبِّرُ مِنْ صَلَاةِ الْفَجْرِ يَوْمَ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إِلَى آخِرِ أَيَّامِ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التَّشْرِيقِ،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يُكَبِّرُ فِي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الْمَغْرِبِ،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«اللَّهُ أَكْبَرُ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كَبِيرًا،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كَبِيرًا،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وَأَجَلُّ،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وَلِلَّهِ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الْحَمْدُ»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53C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[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="008C53C1" w:rsidRPr="00810AC8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أخرجه</w:t>
      </w:r>
      <w:r w:rsidR="00810AC8" w:rsidRPr="00810AC8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: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ابن أبي ش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َ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يبة في </w:t>
      </w:r>
      <w:proofErr w:type="spellStart"/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مصن</w:t>
      </w:r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فه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(5646 و 5655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)،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وم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سد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د في </w:t>
      </w:r>
      <w:proofErr w:type="spellStart"/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مسنده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(757 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–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كم</w:t>
      </w:r>
      <w:r w:rsidR="00810AC8">
        <w:rPr>
          <w:rFonts w:ascii="Times New Roman" w:hAnsi="Times New Roman" w:cs="Times New Roman" w:hint="cs"/>
          <w:color w:val="BF8F00" w:themeColor="accent4" w:themeShade="BF"/>
          <w:sz w:val="36"/>
          <w:szCs w:val="36"/>
          <w:rtl/>
        </w:rPr>
        <w:t>ا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في </w:t>
      </w:r>
      <w:r w:rsidR="00810AC8">
        <w:rPr>
          <w:rFonts w:ascii="Times New Roman" w:hAnsi="Times New Roman" w:cs="Times New Roman" w:hint="cs"/>
          <w:color w:val="BF8F00" w:themeColor="accent4" w:themeShade="BF"/>
          <w:sz w:val="36"/>
          <w:szCs w:val="36"/>
          <w:rtl/>
        </w:rPr>
        <w:t xml:space="preserve">كتاب 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المطالب 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العالية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)،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والحاكم في </w:t>
      </w:r>
      <w:proofErr w:type="spellStart"/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المستدرك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(1114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)،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والطبراني في </w:t>
      </w:r>
      <w:r w:rsidR="00810AC8">
        <w:rPr>
          <w:rFonts w:ascii="Times New Roman" w:hAnsi="Times New Roman" w:cs="Times New Roman" w:hint="cs"/>
          <w:color w:val="BF8F00" w:themeColor="accent4" w:themeShade="BF"/>
          <w:sz w:val="36"/>
          <w:szCs w:val="36"/>
          <w:rtl/>
        </w:rPr>
        <w:t xml:space="preserve">كتابه 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فضل عشر ذي 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الح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ِ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ج</w:t>
      </w:r>
      <w:r w:rsidR="006254A7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ة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(41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).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]</w:t>
      </w:r>
      <w:proofErr w:type="spellEnd"/>
    </w:p>
    <w:p w:rsidR="00DA721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وصح</w:t>
      </w:r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810AC8">
        <w:rPr>
          <w:rFonts w:ascii="Times New Roman" w:hAnsi="Times New Roman" w:cs="Times New Roman"/>
          <w:b/>
          <w:bCs/>
          <w:sz w:val="36"/>
          <w:szCs w:val="36"/>
          <w:rtl/>
        </w:rPr>
        <w:t>ح</w:t>
      </w:r>
      <w:r w:rsidR="00810AC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هذا الأثر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810AC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lastRenderedPageBreak/>
        <w:t>1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الحافظ أبو عبد الله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الحاكم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proofErr w:type="spellStart"/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الم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ستدرك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(1114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).</w:t>
      </w:r>
      <w:proofErr w:type="spellEnd"/>
    </w:p>
    <w:p w:rsidR="008C53C1" w:rsidRPr="001A320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2 ــ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العلامة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الألباني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إرواء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الغليل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125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عند حديث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651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8C53C1" w:rsidRPr="00810AC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r w:rsidR="00810AC8" w:rsidRPr="00810AC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المُحدِّث </w:t>
      </w:r>
      <w:proofErr w:type="spellStart"/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البوصيري</w:t>
      </w:r>
      <w:proofErr w:type="spellEnd"/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الشافعي </w:t>
      </w:r>
      <w:r w:rsidR="006B4B03"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ــ رحمه الله ــ </w:t>
      </w:r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في </w:t>
      </w:r>
      <w:r w:rsidR="00810AC8" w:rsidRPr="00810AC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كتابه </w:t>
      </w:r>
      <w:r w:rsidR="006B4B03"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إتحاف الخ</w:t>
      </w:r>
      <w:r w:rsidR="00DA7211"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="00DA7211"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رة </w:t>
      </w:r>
      <w:proofErr w:type="spellStart"/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الم</w:t>
      </w:r>
      <w:r w:rsidR="00DA7211"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DA7211"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رة</w:t>
      </w:r>
      <w:r w:rsidR="006B4B03"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proofErr w:type="spellEnd"/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(2/</w:t>
      </w:r>
      <w:proofErr w:type="spellEnd"/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326</w:t>
      </w:r>
      <w:proofErr w:type="spellStart"/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>):</w:t>
      </w:r>
      <w:proofErr w:type="spellEnd"/>
      <w:r w:rsidRPr="00810AC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8C53C1" w:rsidRPr="001A3208" w:rsidRDefault="006254A7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ورجاله ثقات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خامسًا</w:t>
      </w:r>
      <w:r w:rsidR="006254A7" w:rsidRPr="00810AC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قال إبراهيم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بن يزيد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الن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خعي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وهو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 مِن أجلاء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التابعين: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كَانُوا يُكَبِّرُونَ يَوْمَ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وَأَحَدُهُمْ مُسْتَقْبِلٌ الْقِ</w:t>
      </w:r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بْلَةَ فِي دُبُرِ </w:t>
      </w:r>
      <w:proofErr w:type="spellStart"/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الصَّلَاةِ:</w:t>
      </w:r>
      <w:proofErr w:type="spellEnd"/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6254A7" w:rsidRPr="001A3208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«</w:t>
      </w: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اللَّهُ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إِلَهَ إِلَّا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</w:t>
      </w:r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ُ </w:t>
      </w:r>
      <w:proofErr w:type="spellStart"/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وَلِلَّهِ </w:t>
      </w:r>
      <w:proofErr w:type="spellStart"/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الْحَمْدُ</w:t>
      </w:r>
      <w:r w:rsidR="006254A7" w:rsidRPr="001A3208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»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A7211" w:rsidRPr="001A3208" w:rsidRDefault="00DA7211" w:rsidP="00810AC8">
      <w:pPr>
        <w:spacing w:line="276" w:lineRule="auto"/>
        <w:ind w:left="0"/>
        <w:jc w:val="left"/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[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="00810AC8">
        <w:rPr>
          <w:rFonts w:ascii="Times New Roman" w:hAnsi="Times New Roman" w:cs="Times New Roman" w:hint="cs"/>
          <w:color w:val="BF8F00" w:themeColor="accent4" w:themeShade="BF"/>
          <w:sz w:val="36"/>
          <w:szCs w:val="36"/>
          <w:rtl/>
        </w:rPr>
        <w:t>أخرجه: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ابن أبي شيبة في </w:t>
      </w:r>
      <w:proofErr w:type="spellStart"/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مصن</w:t>
      </w:r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َّ</w:t>
      </w:r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فه</w:t>
      </w:r>
      <w:r w:rsidR="006B4B03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(5650</w:t>
      </w:r>
      <w:proofErr w:type="spellStart"/>
      <w:r w:rsidR="008C53C1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</w:t>
      </w:r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.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]</w:t>
      </w:r>
    </w:p>
    <w:p w:rsidR="008C53C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إسناده صحيح.</w:t>
      </w:r>
    </w:p>
    <w:p w:rsidR="00DA7211" w:rsidRPr="001A320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810AC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سادسًا</w:t>
      </w:r>
      <w:r w:rsidR="006254A7" w:rsidRPr="00810AC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قال الإمام مالك بن أنس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proofErr w:type="spellStart"/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الموطأ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(1406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10AC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الأَمْرُ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عِنْدَنَا</w:t>
      </w:r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التَّكْبِيرَ أَيَّامِ التَّشْرِيقِ خل</w:t>
      </w:r>
      <w:r w:rsidR="00DA721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 الصَّلَوَاتِ</w:t>
      </w:r>
      <w:r w:rsidR="00810AC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.</w:t>
      </w:r>
    </w:p>
    <w:p w:rsidR="00810AC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وَأَوَّلُ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ذلِكَ</w:t>
      </w:r>
      <w:r w:rsidR="00810AC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تَكْبِيرُ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الْإِمَامِ،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وَالنَّاسُ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مَعَهُ،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دُبُرَ صَلاَةِ ال</w:t>
      </w:r>
      <w:r w:rsidR="00810AC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ظُّهْرِ مِنْ  يَوْمِ النَّحْرِ</w:t>
      </w:r>
      <w:r w:rsidR="00810AC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وَآخِرُ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ذلِكَ</w:t>
      </w:r>
      <w:r w:rsidR="00810AC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تَكْبِيرُ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الْإِمَامِ،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وَالنَّاسُ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مَعَهُ،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دُبُرَ صَلاَةِ الصُّبْحِ م</w:t>
      </w:r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ِنْ آخِرِ أَيَّامِ </w:t>
      </w:r>
      <w:proofErr w:type="spellStart"/>
      <w:r w:rsidR="006B4B03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التَّشْرِيقِ،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يَقْطَعُ التَّكْبِيرَ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6B4B03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اه ول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الدهلوي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B4B03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الهندي ــ رحمه الله ــ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r w:rsidR="006B4B03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ة الله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البالغة</w:t>
      </w:r>
      <w:r w:rsidR="006B4B03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(2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126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A7211" w:rsidRPr="001A3208" w:rsidRDefault="006254A7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وقد استفاض عن الصحابة والتابعين وأئمة الم</w:t>
      </w:r>
      <w:r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جتهدين تكبير يوم عرفة وأي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ام التشريق على وجوه.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أقربها أن</w:t>
      </w:r>
      <w:r w:rsidR="006B4B03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يُكَبّر د</w:t>
      </w:r>
      <w:r w:rsidR="006B4B03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بر كل </w:t>
      </w: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صلاة: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مِن فج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>ر عرفة إلى عصر آخ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ر أيام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التشريق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الله أكبر الله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لا إله إلا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والله أكبر الله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ولله الحمد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6254A7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10AC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وضع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ف الإمام ابن قي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الجوزية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في كتابه 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sz w:val="36"/>
          <w:szCs w:val="36"/>
          <w:rtl/>
        </w:rPr>
        <w:t>زاد المعاد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 في ه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دي خير </w:t>
      </w:r>
      <w:proofErr w:type="spellStart"/>
      <w:r w:rsidR="006B4B03" w:rsidRPr="001A3208">
        <w:rPr>
          <w:rFonts w:ascii="Times New Roman" w:hAnsi="Times New Roman" w:cs="Times New Roman"/>
          <w:sz w:val="36"/>
          <w:szCs w:val="36"/>
          <w:rtl/>
        </w:rPr>
        <w:t>الع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باد"</w:t>
      </w:r>
      <w:proofErr w:type="spellEnd"/>
      <w:r w:rsidR="00810AC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10AC8">
        <w:rPr>
          <w:rFonts w:ascii="Times New Roman" w:hAnsi="Times New Roman" w:cs="Times New Roman"/>
          <w:sz w:val="36"/>
          <w:szCs w:val="36"/>
          <w:rtl/>
        </w:rPr>
        <w:t>(2/</w:t>
      </w:r>
      <w:proofErr w:type="spellEnd"/>
      <w:r w:rsidR="00810AC8">
        <w:rPr>
          <w:rFonts w:ascii="Times New Roman" w:hAnsi="Times New Roman" w:cs="Times New Roman"/>
          <w:sz w:val="36"/>
          <w:szCs w:val="36"/>
          <w:rtl/>
        </w:rPr>
        <w:t xml:space="preserve"> 360)</w:t>
      </w:r>
      <w:r w:rsidR="00810AC8">
        <w:rPr>
          <w:rFonts w:ascii="Times New Roman" w:hAnsi="Times New Roman" w:cs="Times New Roman" w:hint="cs"/>
          <w:sz w:val="36"/>
          <w:szCs w:val="36"/>
          <w:rtl/>
        </w:rPr>
        <w:t>:</w:t>
      </w:r>
    </w:p>
    <w:p w:rsidR="006254A7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الحديث المرفوع في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التكبير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 في هذه الأيام خلْف </w:t>
      </w:r>
      <w:proofErr w:type="spellStart"/>
      <w:r w:rsidR="006254A7" w:rsidRPr="001A3208">
        <w:rPr>
          <w:rFonts w:ascii="Times New Roman" w:hAnsi="Times New Roman" w:cs="Times New Roman"/>
          <w:sz w:val="36"/>
          <w:szCs w:val="36"/>
          <w:rtl/>
        </w:rPr>
        <w:t>الصلوات،</w:t>
      </w:r>
      <w:proofErr w:type="spellEnd"/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sz w:val="36"/>
          <w:szCs w:val="36"/>
          <w:rtl/>
        </w:rPr>
        <w:t>ث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>م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ن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>قل عمل الس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لف</w:t>
      </w:r>
      <w:r w:rsidR="006B4B03" w:rsidRPr="001A3208">
        <w:rPr>
          <w:rFonts w:ascii="Times New Roman" w:hAnsi="Times New Roman" w:cs="Times New Roman"/>
          <w:sz w:val="36"/>
          <w:szCs w:val="36"/>
          <w:rtl/>
        </w:rPr>
        <w:t xml:space="preserve"> الصالح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على هذا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التكبير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.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فقال</w:t>
      </w:r>
      <w:r w:rsidR="006254A7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8C53C1" w:rsidRPr="001A3208" w:rsidRDefault="006254A7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ويُذكر </w:t>
      </w:r>
      <w:proofErr w:type="spellStart"/>
      <w:r w:rsidR="008C53C1" w:rsidRPr="001A3208">
        <w:rPr>
          <w:rFonts w:ascii="Times New Roman" w:hAnsi="Times New Roman" w:cs="Times New Roman"/>
          <w:sz w:val="36"/>
          <w:szCs w:val="36"/>
          <w:rtl/>
        </w:rPr>
        <w:t>عنه:</w:t>
      </w:r>
      <w:proofErr w:type="spellEnd"/>
      <w:r w:rsidR="008C53C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كَانَ يُكَبِّرُ مِنْ صَلَاةِ الْفَجْرِ يَوْمَ عَرَفَةَ إِلَى الْعَصْرِ مِنْ آخِرِ أَيَّامِ التَّشْرِيقِ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“اللَّهُ أَكْبَرُ اللَّهُ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إِلَهَ إِلَّا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وَاللَّهُ أَكْبَرُ وَلِلَّهِ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الْحَمْدُ”</w:t>
      </w:r>
      <w:proofErr w:type="spellEnd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C53C1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C53C1"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B4B03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وهذا وإن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كان لا ي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صح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إسناده،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فالعمل عليه</w:t>
      </w:r>
      <w:r w:rsidR="006254A7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10AC8" w:rsidRPr="001A3208" w:rsidRDefault="00810AC8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تقدَّمت آثار الصحابة على هذا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التكبير،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وإجماعهم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وإجماع مَن بعدهم مِن الفقهاء على مشروعيته. </w:t>
      </w:r>
    </w:p>
    <w:p w:rsidR="00810AC8" w:rsidRDefault="006B4B03" w:rsidP="00810AC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الخامسة</w:t>
      </w:r>
      <w:r w:rsidR="00810AC8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6B4B03" w:rsidRPr="001A3208" w:rsidRDefault="006B4B03" w:rsidP="00810AC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التكبير المُقيَّد</w:t>
      </w:r>
      <w:r w:rsidR="00810AC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هل هو قب</w:t>
      </w:r>
      <w:r w:rsidR="00DA7211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ل </w:t>
      </w:r>
      <w:r w:rsidR="00B61FB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قول 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أذكار صلاة الفريضة أم</w:t>
      </w:r>
      <w:r w:rsidR="00B122CE"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بعد</w:t>
      </w:r>
      <w:r w:rsidR="00B61FB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قولها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B61FB5" w:rsidRPr="00B61FB5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B61FB5">
        <w:rPr>
          <w:rFonts w:ascii="Times New Roman" w:hAnsi="Times New Roman" w:cs="Times New Roman"/>
          <w:b/>
          <w:bCs/>
          <w:sz w:val="36"/>
          <w:szCs w:val="36"/>
          <w:rtl/>
        </w:rPr>
        <w:t>المشهور عند أهل</w:t>
      </w:r>
      <w:r w:rsidR="009E1931" w:rsidRPr="00B61FB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العلم</w:t>
      </w:r>
      <w:r w:rsidR="008416D9" w:rsidRPr="00B61FB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رحمهم الله ــ</w:t>
      </w:r>
      <w:r w:rsidR="00B61FB5" w:rsidRPr="00B61FB5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B61FB5" w:rsidRDefault="009E193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أنَّ التكبير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 xml:space="preserve"> المُقيَّد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يُقال قب</w:t>
      </w:r>
      <w:r w:rsidR="006254A7"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ل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أذكار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صلاة الفريضة</w:t>
      </w:r>
      <w:r w:rsidR="00B61FB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61FB5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لأنَّه ش</w:t>
      </w:r>
      <w:r w:rsidR="009E1931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عار </w:t>
      </w:r>
      <w:r w:rsidR="00B61FB5">
        <w:rPr>
          <w:rFonts w:ascii="Times New Roman" w:hAnsi="Times New Roman" w:cs="Times New Roman" w:hint="cs"/>
          <w:sz w:val="36"/>
          <w:szCs w:val="36"/>
          <w:rtl/>
        </w:rPr>
        <w:t>خاص ب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هذه الأيَّام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القليلة،</w:t>
      </w:r>
      <w:proofErr w:type="spellEnd"/>
      <w:r w:rsidR="008416D9" w:rsidRPr="001A3208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B61FB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61FB5">
        <w:rPr>
          <w:rFonts w:ascii="Times New Roman" w:hAnsi="Times New Roman" w:cs="Times New Roman"/>
          <w:sz w:val="36"/>
          <w:szCs w:val="36"/>
          <w:rtl/>
        </w:rPr>
        <w:t>قدَّم على غيره</w:t>
      </w:r>
      <w:r w:rsidR="00B61FB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A7211" w:rsidRPr="001A3208" w:rsidRDefault="00B61FB5" w:rsidP="00B61FB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8416D9" w:rsidRPr="001A3208">
        <w:rPr>
          <w:rFonts w:ascii="Times New Roman" w:hAnsi="Times New Roman" w:cs="Times New Roman"/>
          <w:sz w:val="36"/>
          <w:szCs w:val="36"/>
          <w:rtl/>
        </w:rPr>
        <w:t xml:space="preserve">هو </w:t>
      </w: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8416D9" w:rsidRPr="001A3208">
        <w:rPr>
          <w:rFonts w:ascii="Times New Roman" w:hAnsi="Times New Roman" w:cs="Times New Roman"/>
          <w:sz w:val="36"/>
          <w:szCs w:val="36"/>
          <w:rtl/>
        </w:rPr>
        <w:t>مذكور في عدد مِن كتب المذاهب الأربعة الفقهية المشهورة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A7211" w:rsidRPr="00B61FB5" w:rsidRDefault="008416D9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B61FB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ودونكم ــ سدَّدكم الله ــ نصّ </w:t>
      </w:r>
      <w:proofErr w:type="spellStart"/>
      <w:r w:rsidRPr="00B61FB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كلامهم،</w:t>
      </w:r>
      <w:proofErr w:type="spellEnd"/>
      <w:r w:rsidRPr="00B61FB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مع ذِكر </w:t>
      </w:r>
      <w:proofErr w:type="spellStart"/>
      <w:r w:rsidRPr="00B61FB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مصدره،</w:t>
      </w:r>
      <w:proofErr w:type="spellEnd"/>
      <w:r w:rsidRPr="00B61FB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وجُزئه وصفحته</w:t>
      </w:r>
      <w:r w:rsidR="00DA7211" w:rsidRPr="00B61FB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أولًا 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61FB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مذهب الإمام أبي حنيفة </w:t>
      </w:r>
      <w:proofErr w:type="spellStart"/>
      <w:r w:rsidRPr="00B61FB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النُّعمان</w:t>
      </w:r>
      <w:proofErr w:type="spellEnd"/>
      <w:r w:rsidRPr="00B61FB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ــ رحمه الله ــ.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1ــ</w:t>
      </w:r>
      <w:proofErr w:type="spellEnd"/>
      <w:r w:rsidRPr="00B61FB5"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"الفتاوى الهندية في مذهب الإمام أبي حنيفة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عمان"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152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وي</w:t>
      </w:r>
      <w:r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نبغي أنْ يُكبِّر متصلًا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بالسلام،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حتى لو تكلَّم أو أحدث م</w:t>
      </w:r>
      <w:r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تعم</w:t>
      </w:r>
      <w:r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دًا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سقط،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كذا في "التهذيب"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2ــ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كتاب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"الأصل"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325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محمد بن الحسن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الشيباني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صاحب أبي حنيفة ــ رحمهما الله ــ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فكيف التَّكبير؟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إذا سلَّم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الإمام،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"الله أكبر الله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لا إله إلا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والله أكبر الله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ولله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الحمد"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بلغَنا ذلك عن علي بن أبي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طالب،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وعبد الله بن مسعود</w:t>
      </w:r>
      <w:r w:rsidR="000E56D9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وجاء في نفس الكتاب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</w:t>
      </w:r>
      <w:proofErr w:type="spellStart"/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326</w:t>
      </w:r>
      <w:proofErr w:type="spellStart"/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أرأيت المُحرِم يوم عرفة إذا صلَّى وسلَّم أي</w:t>
      </w:r>
      <w:r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بدأ بالتكبير أو  بالتلبية؟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بل ي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بدأ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بالتكبير،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ثم يُلبَّي.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لِم؟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لأنَّ التكبير أوجبَهما.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أرأيت الإمام إذا كان عليه سجدتا السهو أيُكبِّر  قبل أنْ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يسجدهما؟</w:t>
      </w:r>
      <w:proofErr w:type="spellEnd"/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لا،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ولكنَّه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يسجدهما،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ويسلِّم،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ثم يُكبِّر.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قلت: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أرأيت رجلًا سَبقه الإمام بركعة في أيَّام التشريق أيُكبِّر مع الإمام حين يسلِّم أو يقوم فيَقضِي؟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بل يقوم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فيقضي،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فإذا سلَّم كبَّر</w:t>
      </w:r>
      <w:r w:rsidR="000E56D9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3ــ</w:t>
      </w:r>
      <w:proofErr w:type="spellEnd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كتاب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"المبسوط"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78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شمس الد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السَّرخسي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الحنفي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والتكبير أنْ يقول بعد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التسلِّيم: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الله أكبر الله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لا إله إلا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والله أكبر الله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ولله الحمد</w:t>
      </w:r>
      <w:r w:rsidRPr="001A3208">
        <w:rPr>
          <w:rFonts w:ascii="Times New Roman" w:hAnsi="Times New Roman" w:cs="Times New Roman"/>
          <w:sz w:val="36"/>
          <w:szCs w:val="36"/>
          <w:rtl/>
        </w:rPr>
        <w:t>"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B61FB5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61FB5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فيه أيضًا </w:t>
      </w:r>
      <w:proofErr w:type="spellStart"/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80</w:t>
      </w:r>
      <w:proofErr w:type="spellStart"/>
      <w:r w:rsidR="00DA7211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والتكبير يُؤدَّى في فور الصلاة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B61FB5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 ــ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61FB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مذهب الإمام مالك بن أنس ــ رحمه الله ــ.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1ــ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جاء في كتاب "كفاية الطالب الر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باني لرسالة أبي زيد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القيرواني"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395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5A3587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أبي الحسن</w:t>
      </w:r>
      <w:r w:rsidR="001A4274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النفراوي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ــ: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فإنْ حضَرت أيَّام النَّحر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فليُكبِّر الناس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استحبابًا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دُبُرَ الصلوات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المفروضات الحاضرة قبل التسبيح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والتحميد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والتكبير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2ــ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5A3587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"حاشيته </w:t>
      </w:r>
      <w:r w:rsidR="005A3587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العدوي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على كفاية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الطالب"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498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B61FB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ك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تب المالكية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A7211" w:rsidRPr="00B61FB5">
        <w:rPr>
          <w:rFonts w:ascii="Times New Roman" w:hAnsi="Times New Roman" w:cs="Times New Roman"/>
          <w:sz w:val="36"/>
          <w:szCs w:val="36"/>
          <w:rtl/>
        </w:rPr>
        <w:t>[</w:t>
      </w:r>
      <w:proofErr w:type="spellEnd"/>
      <w:r w:rsidR="00DA7211" w:rsidRPr="00B61FB5">
        <w:rPr>
          <w:rFonts w:ascii="Times New Roman" w:hAnsi="Times New Roman" w:cs="Times New Roman"/>
          <w:sz w:val="36"/>
          <w:szCs w:val="36"/>
          <w:rtl/>
        </w:rPr>
        <w:t xml:space="preserve"> قبل التسبيح </w:t>
      </w:r>
      <w:proofErr w:type="spellStart"/>
      <w:r w:rsidR="00DA7211" w:rsidRPr="00B61FB5">
        <w:rPr>
          <w:rFonts w:ascii="Times New Roman" w:hAnsi="Times New Roman" w:cs="Times New Roman"/>
          <w:sz w:val="36"/>
          <w:szCs w:val="36"/>
          <w:rtl/>
        </w:rPr>
        <w:t>]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A7211" w:rsidRPr="00B61FB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وقبل آية الكرسي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3ــ</w:t>
      </w:r>
      <w:proofErr w:type="spellEnd"/>
      <w:r w:rsidRPr="00B61FB5"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 "الثمر الداني شرح رسالة ابن أبي زيد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القيرواني"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252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صالح بن عبد السميع الآبي الأزهري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lastRenderedPageBreak/>
        <w:t>بنحو ما جاء في كتاب "كفاية الطالب الر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باني لرسالة أبي زيد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القيرواني"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498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 ــ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61FB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مذهب الإمام محمد بن إدريس الشافعي ــ رحمه الله ــ.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1ــ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"المجموع شرح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36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للفقيه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أبي زكريا النَّووي 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قال القاضي أبو الطَّيِّب في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"الْمُجَرَّد":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وقد نَصَّ الشافعي على هذا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"فإذا سَلَّمَ كَبَّرَ خلف الفرائض"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2ــ</w:t>
      </w:r>
      <w:proofErr w:type="spellEnd"/>
      <w:r w:rsidRPr="001A320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"حاشية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الجَمل"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103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سليمان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العجيلي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الأزهري 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المعروف بالجمَل ــ رحمه الله ــ: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قوله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وعَقِب كل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صلاة،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إلخ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ويُقدَّم على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أذكارها،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لأنَّه شعار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الوقت،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يتكرَّر،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فكان الاعتناء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أشد مِن الأذكار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E56D9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3 و </w:t>
      </w: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4ــ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وبنحوه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جاء:</w:t>
      </w:r>
    </w:p>
    <w:p w:rsidR="00B61FB5" w:rsidRDefault="00B61FB5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"حاشية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الشرواني"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51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بذيل "ت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حفة الم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حتاج في شرح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الم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نهاج"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)،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A7211" w:rsidRPr="001A3208" w:rsidRDefault="00B61FB5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و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"حاشية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الشبراملسي"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(2/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397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بذيل: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"نهاية الم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حتاج إلى شرح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الم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نهاج")،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وغيرهما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 xml:space="preserve"> مِن كتب الشافعية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 ــ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61FB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مذهب الإمام أحمد بن حنبل ــ رحمه الله ــ.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1ــ</w:t>
      </w:r>
      <w:proofErr w:type="spellEnd"/>
      <w:r w:rsidRPr="00B61FB5"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جاء في كتاب "الإنصاف في معرفة الراجح م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الخلاف"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374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علاء الد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رداوي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الحنبلي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فوائد:</w:t>
      </w:r>
    </w:p>
    <w:p w:rsidR="00B61FB5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الأولى: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يُكبَّر الإمام إذا سلَّم مِن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وهو مُستقبِل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القبلة،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ع</w:t>
      </w:r>
      <w:r w:rsidR="00B61FB5">
        <w:rPr>
          <w:rFonts w:ascii="Times New Roman" w:hAnsi="Times New Roman" w:cs="Times New Roman"/>
          <w:sz w:val="36"/>
          <w:szCs w:val="36"/>
          <w:rtl/>
        </w:rPr>
        <w:t>لى ظاهر ما نَقل ابن القاسم عنه</w:t>
      </w:r>
      <w:r w:rsidR="00B61FB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61FB5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وقدَّمه في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"الف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>روع"،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 "الر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عاية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الكبرى"،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"الفائق"،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 "تجريد </w:t>
      </w:r>
      <w:proofErr w:type="spellStart"/>
      <w:r w:rsidR="00B61FB5">
        <w:rPr>
          <w:rFonts w:ascii="Times New Roman" w:hAnsi="Times New Roman" w:cs="Times New Roman"/>
          <w:sz w:val="36"/>
          <w:szCs w:val="36"/>
          <w:rtl/>
        </w:rPr>
        <w:t>العناية"،</w:t>
      </w:r>
      <w:proofErr w:type="spellEnd"/>
      <w:r w:rsidR="00B61FB5">
        <w:rPr>
          <w:rFonts w:ascii="Times New Roman" w:hAnsi="Times New Roman" w:cs="Times New Roman"/>
          <w:sz w:val="36"/>
          <w:szCs w:val="36"/>
          <w:rtl/>
        </w:rPr>
        <w:t xml:space="preserve"> وابن رَزين في </w:t>
      </w:r>
      <w:proofErr w:type="spellStart"/>
      <w:r w:rsidR="00B61FB5">
        <w:rPr>
          <w:rFonts w:ascii="Times New Roman" w:hAnsi="Times New Roman" w:cs="Times New Roman"/>
          <w:sz w:val="36"/>
          <w:szCs w:val="36"/>
          <w:rtl/>
        </w:rPr>
        <w:t>"شرحه"</w:t>
      </w:r>
      <w:r w:rsidR="00B61FB5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واختاره أبو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بكر،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والم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>صنِّف،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والشارح،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قال في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"الفروع":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والأشهر في المذهب أن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sz w:val="36"/>
          <w:szCs w:val="36"/>
          <w:rtl/>
        </w:rPr>
        <w:t>ه يُكبِّر مُستقبِل الناس.</w:t>
      </w:r>
    </w:p>
    <w:p w:rsidR="00B61FB5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قال في "تجريد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العناية":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هو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الأظهر،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وجز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في "مجْمع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البحري</w:t>
      </w:r>
      <w:r w:rsidR="00B61FB5">
        <w:rPr>
          <w:rFonts w:ascii="Times New Roman" w:hAnsi="Times New Roman" w:cs="Times New Roman"/>
          <w:sz w:val="36"/>
          <w:szCs w:val="36"/>
          <w:rtl/>
        </w:rPr>
        <w:t>ن"،</w:t>
      </w:r>
      <w:proofErr w:type="spellEnd"/>
      <w:r w:rsidR="00B61FB5">
        <w:rPr>
          <w:rFonts w:ascii="Times New Roman" w:hAnsi="Times New Roman" w:cs="Times New Roman"/>
          <w:sz w:val="36"/>
          <w:szCs w:val="36"/>
          <w:rtl/>
        </w:rPr>
        <w:t xml:space="preserve"> وقدَّمه ابن </w:t>
      </w:r>
      <w:proofErr w:type="spellStart"/>
      <w:r w:rsidR="00B61FB5">
        <w:rPr>
          <w:rFonts w:ascii="Times New Roman" w:hAnsi="Times New Roman" w:cs="Times New Roman"/>
          <w:sz w:val="36"/>
          <w:szCs w:val="36"/>
          <w:rtl/>
        </w:rPr>
        <w:t>تميم،</w:t>
      </w:r>
      <w:proofErr w:type="spellEnd"/>
      <w:r w:rsidR="00B61FB5">
        <w:rPr>
          <w:rFonts w:ascii="Times New Roman" w:hAnsi="Times New Roman" w:cs="Times New Roman"/>
          <w:sz w:val="36"/>
          <w:szCs w:val="36"/>
          <w:rtl/>
        </w:rPr>
        <w:t xml:space="preserve"> والحواشي</w:t>
      </w:r>
      <w:r w:rsidR="00B61FB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sz w:val="36"/>
          <w:szCs w:val="36"/>
          <w:rtl/>
        </w:rPr>
        <w:t>وقِيل: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يُخَيَّر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بينهما،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وهو احتمال في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"الشَّرح"،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61FB5">
        <w:rPr>
          <w:rFonts w:ascii="Times New Roman" w:hAnsi="Times New Roman" w:cs="Times New Roman"/>
          <w:b/>
          <w:bCs/>
          <w:sz w:val="36"/>
          <w:szCs w:val="36"/>
          <w:rtl/>
        </w:rPr>
        <w:t>وقيل: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يُكبِّر مُستقبِل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القبلة،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ويُكبِّر أيضًا مُستقبِل الناس</w:t>
      </w:r>
      <w:r w:rsidR="000E56D9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2ــ</w:t>
      </w:r>
      <w:proofErr w:type="spellEnd"/>
      <w:r w:rsidRPr="00B61FB5"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وجاء في كتاب "كش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اف الق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ناع عن متن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الإقناع"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58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B61F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0E5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منصور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البهوتي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ــ:</w:t>
      </w:r>
    </w:p>
    <w:p w:rsidR="00DA7211" w:rsidRPr="001A3208" w:rsidRDefault="000E5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يؤيده: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لو أخَّر الرَّمي إلى بعد صلاة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الظهر،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فإنَّه يجتمع في حق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 التكبير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والتلبية،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فيبدأ بالتكبير ثم يُلبِّي نصًّا </w:t>
      </w:r>
      <w:proofErr w:type="spellStart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لأنَّ التكبير مِن جنس الصلاة.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="000E56D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ويُؤخذ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مِنه: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تقديمه على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الاستغفار،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وقول: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"اللهم أنت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السلام"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إلى آخِره</w:t>
      </w:r>
      <w:r w:rsidR="000E56D9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0E56D9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61F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3ــ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الرحمن </w:t>
      </w:r>
      <w:r w:rsidR="00841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 قاسم الحنبلي ــ رحمه الله ــ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"حاشية الر</w:t>
      </w:r>
      <w:r w:rsidR="00841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وض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841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رب</w:t>
      </w:r>
      <w:r w:rsidR="008416D9"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519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A7211" w:rsidRPr="001A3208" w:rsidRDefault="00841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7211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يُؤيده: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أنَّه لو أخ</w:t>
      </w:r>
      <w:r w:rsidRPr="001A3208">
        <w:rPr>
          <w:rFonts w:ascii="Times New Roman" w:hAnsi="Times New Roman" w:cs="Times New Roman"/>
          <w:sz w:val="36"/>
          <w:szCs w:val="36"/>
          <w:rtl/>
        </w:rPr>
        <w:t>َّرَ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م</w:t>
      </w:r>
      <w:r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ي حتى صل</w:t>
      </w:r>
      <w:r w:rsidRPr="001A3208">
        <w:rPr>
          <w:rFonts w:ascii="Times New Roman" w:hAnsi="Times New Roman" w:cs="Times New Roman"/>
          <w:sz w:val="36"/>
          <w:szCs w:val="36"/>
          <w:rtl/>
        </w:rPr>
        <w:t>َّ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الظهر،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اجتمع في حق</w:t>
      </w:r>
      <w:r w:rsidRPr="001A3208">
        <w:rPr>
          <w:rFonts w:ascii="Times New Roman" w:hAnsi="Times New Roman" w:cs="Times New Roman"/>
          <w:sz w:val="36"/>
          <w:szCs w:val="36"/>
          <w:rtl/>
        </w:rPr>
        <w:t>ِّ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ه التكبير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والتلبية،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بدأ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بالتكبير،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لأنَّ م</w:t>
      </w:r>
      <w:r w:rsidRPr="001A3208">
        <w:rPr>
          <w:rFonts w:ascii="Times New Roman" w:hAnsi="Times New Roman" w:cs="Times New Roman"/>
          <w:sz w:val="36"/>
          <w:szCs w:val="36"/>
          <w:rtl/>
        </w:rPr>
        <w:t>ِ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ثله مشروع في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فهو </w:t>
      </w:r>
      <w:proofErr w:type="spellStart"/>
      <w:r w:rsidR="00DA7211" w:rsidRPr="001A320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DA7211" w:rsidRPr="001A3208">
        <w:rPr>
          <w:rFonts w:ascii="Times New Roman" w:hAnsi="Times New Roman" w:cs="Times New Roman"/>
          <w:sz w:val="36"/>
          <w:szCs w:val="36"/>
          <w:rtl/>
        </w:rPr>
        <w:t xml:space="preserve"> أش</w:t>
      </w:r>
      <w:r w:rsidRPr="001A3208">
        <w:rPr>
          <w:rFonts w:ascii="Times New Roman" w:hAnsi="Times New Roman" w:cs="Times New Roman"/>
          <w:sz w:val="36"/>
          <w:szCs w:val="36"/>
          <w:rtl/>
        </w:rPr>
        <w:t>ْ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ب</w:t>
      </w:r>
      <w:r w:rsidRPr="001A3208">
        <w:rPr>
          <w:rFonts w:ascii="Times New Roman" w:hAnsi="Times New Roman" w:cs="Times New Roman"/>
          <w:sz w:val="36"/>
          <w:szCs w:val="36"/>
          <w:rtl/>
        </w:rPr>
        <w:t>َ</w:t>
      </w:r>
      <w:r w:rsidR="00DA7211" w:rsidRPr="001A3208">
        <w:rPr>
          <w:rFonts w:ascii="Times New Roman" w:hAnsi="Times New Roman" w:cs="Times New Roman"/>
          <w:sz w:val="36"/>
          <w:szCs w:val="36"/>
          <w:rtl/>
        </w:rPr>
        <w:t>ه.</w:t>
      </w:r>
    </w:p>
    <w:p w:rsidR="00015B99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ويُؤخذ </w:t>
      </w: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مِنه: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تقديمه ع</w:t>
      </w:r>
      <w:r w:rsidR="00015B99">
        <w:rPr>
          <w:rFonts w:ascii="Times New Roman" w:hAnsi="Times New Roman" w:cs="Times New Roman"/>
          <w:sz w:val="36"/>
          <w:szCs w:val="36"/>
          <w:rtl/>
        </w:rPr>
        <w:t>لى الاستغفار والتهليل والتسبيح</w:t>
      </w:r>
      <w:r w:rsidR="00015B9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A7211" w:rsidRPr="001A3208" w:rsidRDefault="00DA721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وهو الذي عليه عمل الناس</w:t>
      </w:r>
      <w:r w:rsidR="008416D9"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416D9"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15B99" w:rsidRDefault="00C3607F" w:rsidP="00015B99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الوقفة السادسة</w:t>
      </w:r>
      <w:r w:rsidR="00015B99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C3607F" w:rsidRPr="001A3208" w:rsidRDefault="00C3607F" w:rsidP="00015B99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1A320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صِيَغ التَّكبير</w:t>
      </w:r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جاءت عِدَّة صِيغ عن الصَّحابة ــ رضي الله عنهم ــ</w:t>
      </w:r>
      <w:r w:rsidR="008416D9" w:rsidRPr="001A3208">
        <w:rPr>
          <w:rFonts w:ascii="Times New Roman" w:hAnsi="Times New Roman" w:cs="Times New Roman"/>
          <w:sz w:val="36"/>
          <w:szCs w:val="36"/>
          <w:rtl/>
        </w:rPr>
        <w:t xml:space="preserve"> في هذا التكبير</w:t>
      </w:r>
      <w:r w:rsidRPr="001A3208">
        <w:rPr>
          <w:rFonts w:ascii="Times New Roman" w:hAnsi="Times New Roman" w:cs="Times New Roman"/>
          <w:sz w:val="36"/>
          <w:szCs w:val="36"/>
          <w:rtl/>
        </w:rPr>
        <w:t>:</w:t>
      </w:r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الأولى:</w:t>
      </w:r>
      <w:proofErr w:type="spellEnd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كَبِيرًا،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كَبِيرًا،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وَأَجَلُّ،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وَلِلَّهِ الْحَمْدُ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وثبَتت عن عبد الله بن عباس ــ رضي الله عنهما ــ.</w:t>
      </w:r>
    </w:p>
    <w:p w:rsidR="00C3607F" w:rsidRPr="001A3208" w:rsidRDefault="00C3607F" w:rsidP="00015B99">
      <w:pPr>
        <w:spacing w:line="276" w:lineRule="auto"/>
        <w:ind w:left="0"/>
        <w:jc w:val="left"/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[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و</w:t>
      </w:r>
      <w:r w:rsidR="00015B99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 xml:space="preserve">قد </w:t>
      </w:r>
      <w:proofErr w:type="spellStart"/>
      <w:r w:rsidR="00015B99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أخرجها</w:t>
      </w:r>
      <w:r w:rsidR="008416D9" w:rsidRPr="001A3208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: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ابن أبي شَيبة في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"م</w:t>
      </w:r>
      <w:r w:rsidR="008416D9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صنَّفه"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489-490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–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رقم:5645 و 5654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).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]</w:t>
      </w:r>
      <w:proofErr w:type="spellEnd"/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الثانية:</w:t>
      </w:r>
      <w:proofErr w:type="spellEnd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اللَّهُ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إِلَهَ إِلَّا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وَاللَّهُ أَكْبَرُ اللَّهُ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وَلِلَّهِ الْحَمْدُ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وثبَتت عن عبد الله بن مسعود ــ رضي الله عنه ــ.</w:t>
      </w:r>
    </w:p>
    <w:p w:rsidR="00C3607F" w:rsidRPr="001A3208" w:rsidRDefault="00C3607F" w:rsidP="00015B99">
      <w:pPr>
        <w:spacing w:line="276" w:lineRule="auto"/>
        <w:ind w:left="0"/>
        <w:jc w:val="left"/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[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r w:rsidRPr="001A3208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و</w:t>
      </w:r>
      <w:r w:rsidR="00015B99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 xml:space="preserve">قد </w:t>
      </w:r>
      <w:proofErr w:type="spellStart"/>
      <w:r w:rsidR="00015B99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أخرجها</w:t>
      </w:r>
      <w:r w:rsidR="008416D9" w:rsidRPr="001A3208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: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ابن أبي شَيبة في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"م</w:t>
      </w:r>
      <w:r w:rsidR="008416D9"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صنَّفه"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488-490 ــ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رقم: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5632 و 5633 و 5650-5652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)،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والفِريابي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في "أحكام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العيدين"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(62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)،</w:t>
      </w:r>
      <w:proofErr w:type="spellEnd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وغيرهما. </w:t>
      </w:r>
      <w:proofErr w:type="spellStart"/>
      <w:r w:rsidRPr="001A3208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]</w:t>
      </w:r>
      <w:proofErr w:type="spellEnd"/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وصحَّحها</w:t>
      </w:r>
      <w:r w:rsidR="008416D9" w:rsidRPr="001A3208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العلامة الألباني ــ رحمه الله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وغيره.</w:t>
      </w:r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>وثبَتت هذه الصِّيغة أيضًا عن جمْعٍ مِن التَّابعين ــ رحمهم الله ــ.</w:t>
      </w:r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وثبَت عند ابن أبي شَيبة في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"م</w:t>
      </w:r>
      <w:r w:rsidR="008416D9" w:rsidRPr="001A3208">
        <w:rPr>
          <w:rFonts w:ascii="Times New Roman" w:hAnsi="Times New Roman" w:cs="Times New Roman"/>
          <w:sz w:val="36"/>
          <w:szCs w:val="36"/>
          <w:rtl/>
        </w:rPr>
        <w:t>ُ</w:t>
      </w:r>
      <w:r w:rsidRPr="001A3208">
        <w:rPr>
          <w:rFonts w:ascii="Times New Roman" w:hAnsi="Times New Roman" w:cs="Times New Roman"/>
          <w:sz w:val="36"/>
          <w:szCs w:val="36"/>
          <w:rtl/>
        </w:rPr>
        <w:t>صنَّفه"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490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رقم:5649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عن التابعي إبراهيم النَّخعي ــ رحمه الله ــ أنَّه قال: </w:t>
      </w:r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كَانُ</w:t>
      </w:r>
      <w:r w:rsidR="008416D9"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وا يُكَبِّرُونَ يَوْمَ عَرَفَةَ</w:t>
      </w:r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وَأَحَدُهُمْ مُسْتَقْبِلٌ الْقِبْلَةَ فِي دُبُرِ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الصَّلَاةِ: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اللَّهُ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إِلَهَ إِلَّا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وَاللَّهُ أَكْبَرُ اللَّهُ أَكْبَرُ وَلِلَّهِ الْحَمْدُ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3607F" w:rsidRPr="001A3208" w:rsidRDefault="00C3607F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وقال الإمام ابن تيمية ــ رحمه الله ــ كما في "مجموع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هذه الصِّيغة مِن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التكبير،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إنَّها:</w:t>
      </w:r>
    </w:p>
    <w:p w:rsidR="00C3607F" w:rsidRPr="001A3208" w:rsidRDefault="00841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3607F" w:rsidRPr="001A3208">
        <w:rPr>
          <w:rFonts w:ascii="Times New Roman" w:hAnsi="Times New Roman" w:cs="Times New Roman"/>
          <w:sz w:val="36"/>
          <w:szCs w:val="36"/>
          <w:rtl/>
        </w:rPr>
        <w:t>صِفة التكبير المنقولة عن أكثر الصحابة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416D9" w:rsidRPr="001A3208" w:rsidRDefault="008416D9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الثالثة: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ما ثبَت </w:t>
      </w:r>
      <w:r w:rsidR="00015B99">
        <w:rPr>
          <w:rFonts w:ascii="Times New Roman" w:hAnsi="Times New Roman" w:cs="Times New Roman" w:hint="cs"/>
          <w:sz w:val="36"/>
          <w:szCs w:val="36"/>
          <w:rtl/>
        </w:rPr>
        <w:t xml:space="preserve">عن سلمان الفارسي ــ رضي الله عنه ــ </w:t>
      </w:r>
      <w:r w:rsidRPr="001A3208">
        <w:rPr>
          <w:rFonts w:ascii="Times New Roman" w:hAnsi="Times New Roman" w:cs="Times New Roman"/>
          <w:sz w:val="36"/>
          <w:szCs w:val="36"/>
          <w:rtl/>
        </w:rPr>
        <w:t xml:space="preserve">عند عبد الرزاق في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"مصنَّفه"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(20581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ومِن طريقه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البيهقي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"سُننه"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316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6282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Pr="001A3208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1A3208">
        <w:rPr>
          <w:rFonts w:ascii="Times New Roman" w:hAnsi="Times New Roman" w:cs="Times New Roman"/>
          <w:sz w:val="36"/>
          <w:szCs w:val="36"/>
          <w:rtl/>
        </w:rPr>
        <w:t xml:space="preserve"> عن أبي عثمان النَّهدي ــ رحمه الله ــ أنَّه قال: </w:t>
      </w:r>
    </w:p>
    <w:p w:rsidR="008416D9" w:rsidRPr="001A3208" w:rsidRDefault="00841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سَلْمَانُ ــ رَضِيَ اللهُ عَنْهُ ــ يُعَلِّمُنَا التَّكْبِيرُ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كَبِّرُوا: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 أَكْبَرُ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كَبِيرًا،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تَكْبِيرًا،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أَنْتَ أَعْلَى وَأَجَلُّ مِنْ أَنْ تَكُونَ لَكَ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صَاحِبَةٌ،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يَكُونَ لَكَ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وَلَدٌ،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يَكُونَ لَكَ شَرِيكٌ فِي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الْمُلْكِ،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يَكُونَ لَكَ وَلِيٌّ مِنَ الذُّلِّ وَكَبِّرْهُ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تَكْبِيرًا،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اغْفِرْ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لَنَا،</w:t>
      </w:r>
      <w:proofErr w:type="spellEnd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ارْحَمْنَا </w:t>
      </w:r>
      <w:proofErr w:type="spellStart"/>
      <w:r w:rsidRPr="001A32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320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416D9" w:rsidRPr="001A3208" w:rsidRDefault="008416D9" w:rsidP="001A32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حَجَر العسقلاني الشافعي ــ رحمه الله ــ في كتابه "فتح الباري شرح صحيح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البخاري"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462</w:t>
      </w:r>
      <w:proofErr w:type="spellStart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1A320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هذه الصِّيغة:</w:t>
      </w:r>
    </w:p>
    <w:p w:rsidR="00DA7211" w:rsidRPr="001A3208" w:rsidRDefault="008416D9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3208">
        <w:rPr>
          <w:rFonts w:ascii="Times New Roman" w:hAnsi="Times New Roman" w:cs="Times New Roman"/>
          <w:sz w:val="36"/>
          <w:szCs w:val="36"/>
          <w:rtl/>
        </w:rPr>
        <w:t>أصحُّ ما ورَد</w:t>
      </w:r>
      <w:r w:rsidRPr="001A320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320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A3208" w:rsidRPr="00015B99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</w:pPr>
      <w:proofErr w:type="spellStart"/>
      <w:r w:rsidRPr="00015B9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وكتبه:</w:t>
      </w:r>
      <w:proofErr w:type="spellEnd"/>
      <w:r w:rsidR="00F31412" w:rsidRPr="00015B99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</w:p>
    <w:p w:rsidR="008C53C1" w:rsidRPr="00015B99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color w:val="385623" w:themeColor="accent6" w:themeShade="80"/>
          <w:sz w:val="36"/>
          <w:szCs w:val="36"/>
          <w:rtl/>
        </w:rPr>
      </w:pPr>
      <w:r w:rsidRPr="00015B99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rtl/>
        </w:rPr>
        <w:t xml:space="preserve">عبد القادر بن محمد بن عبد الرحمن </w:t>
      </w:r>
      <w:proofErr w:type="spellStart"/>
      <w:r w:rsidRPr="00015B99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rtl/>
        </w:rPr>
        <w:t>الجنيد</w:t>
      </w:r>
      <w:proofErr w:type="spellEnd"/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C53C1" w:rsidRPr="001A3208" w:rsidRDefault="008C53C1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320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B70C3" w:rsidRPr="001A3208" w:rsidRDefault="000B70C3" w:rsidP="001A32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1A3208" w:rsidSect="001A3208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4A" w:rsidRDefault="0070764A" w:rsidP="00F31412">
      <w:pPr>
        <w:spacing w:before="0" w:after="0"/>
      </w:pPr>
      <w:r>
        <w:separator/>
      </w:r>
    </w:p>
  </w:endnote>
  <w:endnote w:type="continuationSeparator" w:id="0">
    <w:p w:rsidR="0070764A" w:rsidRDefault="0070764A" w:rsidP="00F314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6133846"/>
      <w:docPartObj>
        <w:docPartGallery w:val="Page Numbers (Bottom of Page)"/>
        <w:docPartUnique/>
      </w:docPartObj>
    </w:sdtPr>
    <w:sdtContent>
      <w:p w:rsidR="00810AC8" w:rsidRDefault="00810AC8">
        <w:pPr>
          <w:pStyle w:val="a5"/>
          <w:jc w:val="center"/>
        </w:pPr>
        <w:fldSimple w:instr=" PAGE   \* MERGEFORMAT ">
          <w:r w:rsidR="00015B99" w:rsidRPr="00015B99">
            <w:rPr>
              <w:rFonts w:cs="Calibri"/>
              <w:noProof/>
              <w:rtl/>
              <w:lang w:val="ar-SA"/>
            </w:rPr>
            <w:t>17</w:t>
          </w:r>
        </w:fldSimple>
      </w:p>
    </w:sdtContent>
  </w:sdt>
  <w:p w:rsidR="00810AC8" w:rsidRDefault="00810A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4A" w:rsidRDefault="0070764A" w:rsidP="00F31412">
      <w:pPr>
        <w:spacing w:before="0" w:after="0"/>
      </w:pPr>
      <w:r>
        <w:separator/>
      </w:r>
    </w:p>
  </w:footnote>
  <w:footnote w:type="continuationSeparator" w:id="0">
    <w:p w:rsidR="0070764A" w:rsidRDefault="0070764A" w:rsidP="00F314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084B"/>
    <w:multiLevelType w:val="hybridMultilevel"/>
    <w:tmpl w:val="7C2ABAAE"/>
    <w:lvl w:ilvl="0" w:tplc="46A203DE">
      <w:start w:val="1"/>
      <w:numFmt w:val="decimal"/>
      <w:lvlText w:val="%1-"/>
      <w:lvlJc w:val="left"/>
      <w:pPr>
        <w:ind w:left="1060" w:hanging="720"/>
      </w:pPr>
      <w:rPr>
        <w:rFonts w:cs="Arial" w:hint="default"/>
        <w:b w:val="0"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CE36A47"/>
    <w:multiLevelType w:val="hybridMultilevel"/>
    <w:tmpl w:val="997EEECE"/>
    <w:lvl w:ilvl="0" w:tplc="D72E8980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3C1"/>
    <w:rsid w:val="00015B99"/>
    <w:rsid w:val="0003342A"/>
    <w:rsid w:val="00072ADB"/>
    <w:rsid w:val="000B70C3"/>
    <w:rsid w:val="000E56D9"/>
    <w:rsid w:val="001A3208"/>
    <w:rsid w:val="001A4274"/>
    <w:rsid w:val="001D7117"/>
    <w:rsid w:val="0021516E"/>
    <w:rsid w:val="00311610"/>
    <w:rsid w:val="00370195"/>
    <w:rsid w:val="003777B2"/>
    <w:rsid w:val="003E0F57"/>
    <w:rsid w:val="00403B5D"/>
    <w:rsid w:val="004156DC"/>
    <w:rsid w:val="005149D4"/>
    <w:rsid w:val="00562B7B"/>
    <w:rsid w:val="00586EC4"/>
    <w:rsid w:val="005A3587"/>
    <w:rsid w:val="006254A7"/>
    <w:rsid w:val="00647302"/>
    <w:rsid w:val="00680CB5"/>
    <w:rsid w:val="00692059"/>
    <w:rsid w:val="006B4B03"/>
    <w:rsid w:val="0070764A"/>
    <w:rsid w:val="007570C6"/>
    <w:rsid w:val="00762901"/>
    <w:rsid w:val="007875EB"/>
    <w:rsid w:val="007F5751"/>
    <w:rsid w:val="00810AC8"/>
    <w:rsid w:val="008416D9"/>
    <w:rsid w:val="008C53C1"/>
    <w:rsid w:val="008D4102"/>
    <w:rsid w:val="009210C1"/>
    <w:rsid w:val="009B766A"/>
    <w:rsid w:val="009D0D34"/>
    <w:rsid w:val="009E1931"/>
    <w:rsid w:val="00A14C6E"/>
    <w:rsid w:val="00AB0A14"/>
    <w:rsid w:val="00AE4A8C"/>
    <w:rsid w:val="00B122CE"/>
    <w:rsid w:val="00B32519"/>
    <w:rsid w:val="00B61FB5"/>
    <w:rsid w:val="00C3607F"/>
    <w:rsid w:val="00C73D6E"/>
    <w:rsid w:val="00D067A2"/>
    <w:rsid w:val="00D72EFA"/>
    <w:rsid w:val="00DA7211"/>
    <w:rsid w:val="00DB3FD6"/>
    <w:rsid w:val="00F06306"/>
    <w:rsid w:val="00F23389"/>
    <w:rsid w:val="00F31412"/>
    <w:rsid w:val="00F8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C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31412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4"/>
    <w:uiPriority w:val="99"/>
    <w:semiHidden/>
    <w:rsid w:val="00F31412"/>
  </w:style>
  <w:style w:type="paragraph" w:styleId="a5">
    <w:name w:val="footer"/>
    <w:basedOn w:val="a"/>
    <w:link w:val="Char0"/>
    <w:uiPriority w:val="99"/>
    <w:unhideWhenUsed/>
    <w:rsid w:val="00F31412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5"/>
    <w:uiPriority w:val="99"/>
    <w:rsid w:val="00F3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711">
                  <w:marLeft w:val="-174"/>
                  <w:marRight w:val="-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32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427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1937">
                      <w:marLeft w:val="0"/>
                      <w:marRight w:val="0"/>
                      <w:marTop w:val="46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5173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61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7504">
                  <w:marLeft w:val="0"/>
                  <w:marRight w:val="1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297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445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67460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675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46401">
                      <w:marLeft w:val="0"/>
                      <w:marRight w:val="0"/>
                      <w:marTop w:val="2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2018-08-14T00:15:00Z</dcterms:created>
  <dcterms:modified xsi:type="dcterms:W3CDTF">2023-06-17T03:56:00Z</dcterms:modified>
</cp:coreProperties>
</file>