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E9" w:rsidRPr="00FA3BF1" w:rsidRDefault="00085AE9" w:rsidP="00E152A3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FA3BF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شَحْذ </w:t>
      </w:r>
      <w:r w:rsidR="003F55A5" w:rsidRPr="00FA3BF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الهِمَّة إلى </w:t>
      </w:r>
      <w:r w:rsidRPr="00FA3BF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أنَّ ذبح الأضحية أفضل مِن التصدق بثمن</w:t>
      </w:r>
      <w:r w:rsidR="009E49D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ِ</w:t>
      </w:r>
      <w:r w:rsidRPr="00FA3BF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ها النَّقدي</w:t>
      </w:r>
      <w:r w:rsidR="003F55A5" w:rsidRPr="00FA3BF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عند أكثر </w:t>
      </w:r>
      <w:r w:rsidR="00E152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فقهاء</w:t>
      </w:r>
      <w:r w:rsidR="003F55A5" w:rsidRPr="00FA3BF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الأ</w:t>
      </w:r>
      <w:r w:rsidR="00E152A3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="003F55A5" w:rsidRPr="00FA3BF1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مَّة</w:t>
      </w: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FA3BF1">
        <w:rPr>
          <w:rFonts w:ascii="Times New Roman" w:hAnsi="Times New Roman" w:cs="Times New Roman"/>
          <w:sz w:val="36"/>
          <w:szCs w:val="36"/>
          <w:rtl/>
        </w:rPr>
        <w:t xml:space="preserve">الحمد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لله،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وسلامٌ على عباده الذين اصطفى.</w:t>
      </w: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FA3BF1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وبعد:</w:t>
      </w:r>
    </w:p>
    <w:p w:rsidR="009E49D3" w:rsidRPr="009E49D3" w:rsidRDefault="00085AE9" w:rsidP="00FA3BF1">
      <w:pPr>
        <w:ind w:left="0"/>
        <w:jc w:val="left"/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</w:pPr>
      <w:r w:rsidRPr="009E49D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فقد ذهب أكثر العلماء </w:t>
      </w:r>
      <w:r w:rsidR="003F55A5" w:rsidRPr="009E49D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ــ رحمهم الله ــ </w:t>
      </w:r>
      <w:r w:rsidR="009E49D3" w:rsidRPr="009E49D3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إلى</w:t>
      </w:r>
      <w:r w:rsidR="009E49D3" w:rsidRPr="009E49D3">
        <w:rPr>
          <w:rFonts w:ascii="Times New Roman" w:hAnsi="Times New Roman" w:cs="Times New Roman" w:hint="cs"/>
          <w:b/>
          <w:bCs/>
          <w:color w:val="833C0B" w:themeColor="accent2" w:themeShade="80"/>
          <w:sz w:val="36"/>
          <w:szCs w:val="36"/>
          <w:rtl/>
        </w:rPr>
        <w:t>:</w:t>
      </w: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FA3BF1">
        <w:rPr>
          <w:rFonts w:ascii="Times New Roman" w:hAnsi="Times New Roman" w:cs="Times New Roman"/>
          <w:sz w:val="36"/>
          <w:szCs w:val="36"/>
          <w:rtl/>
        </w:rPr>
        <w:t>أنَّ ذبح الأضحية أفضل مِن التَّصدُّق بثمنها على الفقراء.</w:t>
      </w: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FA3BF1">
        <w:rPr>
          <w:rFonts w:ascii="Times New Roman" w:hAnsi="Times New Roman" w:cs="Times New Roman"/>
          <w:b/>
          <w:bCs/>
          <w:sz w:val="36"/>
          <w:szCs w:val="36"/>
          <w:rtl/>
        </w:rPr>
        <w:t>مِنهم: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أبو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حنيفة،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والشافعي،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وأحمد بن حنبل.</w:t>
      </w:r>
    </w:p>
    <w:p w:rsidR="00085AE9" w:rsidRPr="00FA3BF1" w:rsidRDefault="009E49D3" w:rsidP="00FA3BF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9E49D3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1 ــ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 xml:space="preserve"> </w:t>
      </w:r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عبد الرحمن ابن قاسم الحنبلي ــ رحمه الله ــ في كتابه "الإحكام شرح أصول 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الأحكام"</w:t>
      </w:r>
      <w:proofErr w:type="spellEnd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523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E49D3" w:rsidRDefault="00085AE9" w:rsidP="00FA3BF1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FA3BF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FA3BF1">
        <w:rPr>
          <w:rFonts w:ascii="Times New Roman" w:hAnsi="Times New Roman" w:cs="Times New Roman"/>
          <w:sz w:val="36"/>
          <w:szCs w:val="36"/>
          <w:rtl/>
        </w:rPr>
        <w:t xml:space="preserve">وصرَّح ابن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القيِّم</w:t>
      </w:r>
      <w:r w:rsidR="009E49D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وغيره</w:t>
      </w:r>
      <w:r w:rsidR="009E49D3">
        <w:rPr>
          <w:rFonts w:ascii="Times New Roman" w:hAnsi="Times New Roman" w:cs="Times New Roman" w:hint="cs"/>
          <w:sz w:val="36"/>
          <w:szCs w:val="36"/>
          <w:rtl/>
        </w:rPr>
        <w:t>: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بتأكد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سُنِّيتها،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وأنَّ</w:t>
      </w:r>
      <w:r w:rsidR="009E49D3">
        <w:rPr>
          <w:rFonts w:ascii="Times New Roman" w:hAnsi="Times New Roman" w:cs="Times New Roman"/>
          <w:sz w:val="36"/>
          <w:szCs w:val="36"/>
          <w:rtl/>
        </w:rPr>
        <w:t xml:space="preserve"> ذبْحها أفضل مِن الصدقة بثمنها</w:t>
      </w:r>
      <w:r w:rsidR="009E49D3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FA3BF1">
        <w:rPr>
          <w:rFonts w:ascii="Times New Roman" w:hAnsi="Times New Roman" w:cs="Times New Roman"/>
          <w:sz w:val="36"/>
          <w:szCs w:val="36"/>
          <w:rtl/>
        </w:rPr>
        <w:t xml:space="preserve">لأنَّه صلى الله عليه وسلم وخلفاءه واظبوا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عليها،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وعَدلوا عن الصدقة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بثمنها،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وهُم لا يُواظبون إلا على الأفضل</w:t>
      </w:r>
      <w:r w:rsidRPr="00FA3BF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FA3BF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85AE9" w:rsidRPr="00FA3BF1" w:rsidRDefault="009E49D3" w:rsidP="00FA3BF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2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الفقيه بدر الد</w:t>
      </w:r>
      <w:r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ِّ</w:t>
      </w:r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ين العَيني الحنفي ــ رحمه الله ــ في كتابه "البَناية شرح 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الهداية"</w:t>
      </w:r>
      <w:proofErr w:type="spellEnd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(12 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/</w:t>
      </w:r>
      <w:proofErr w:type="spellEnd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30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في ترجيح هذا القول:</w:t>
      </w: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FA3BF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9E49D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لأنَّ إراقة الدم في هذه الأيَّام </w:t>
      </w:r>
      <w:proofErr w:type="spellStart"/>
      <w:r w:rsidRPr="009E49D3">
        <w:rPr>
          <w:rFonts w:ascii="Times New Roman" w:hAnsi="Times New Roman" w:cs="Times New Roman"/>
          <w:b/>
          <w:bCs/>
          <w:sz w:val="36"/>
          <w:szCs w:val="36"/>
          <w:rtl/>
        </w:rPr>
        <w:t>أفضل،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لأنَّ النَّبي صلى الله عليه وسلم والخلفاء ــ رضي الله عنهم ــ بعده ضَحَّوا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ولو كان التَّصدُّق أفضل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لاشتغلوا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9E49D3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FA3BF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85AE9" w:rsidRPr="00FA3BF1" w:rsidRDefault="009E49D3" w:rsidP="00FA3BF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3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تيمية ــ رحمه الله ــ كما في "مجموع 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(24/</w:t>
      </w:r>
      <w:proofErr w:type="spellEnd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222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FA3BF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9E49D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والنَّحر أفضل مِن </w:t>
      </w:r>
      <w:proofErr w:type="spellStart"/>
      <w:r w:rsidRPr="009E49D3">
        <w:rPr>
          <w:rFonts w:ascii="Times New Roman" w:hAnsi="Times New Roman" w:cs="Times New Roman"/>
          <w:b/>
          <w:bCs/>
          <w:sz w:val="36"/>
          <w:szCs w:val="36"/>
          <w:rtl/>
        </w:rPr>
        <w:t>الصدقة،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لأنَّه يَجتمع فيه العبادتان البدنية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والمالية،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فالذبح عبادة بد</w:t>
      </w:r>
      <w:r w:rsidR="009E49D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FA3BF1">
        <w:rPr>
          <w:rFonts w:ascii="Times New Roman" w:hAnsi="Times New Roman" w:cs="Times New Roman"/>
          <w:sz w:val="36"/>
          <w:szCs w:val="36"/>
          <w:rtl/>
        </w:rPr>
        <w:t xml:space="preserve">نية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ومالية،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والصدقة والهدية عبادة مالية</w:t>
      </w:r>
      <w:r w:rsidRPr="00FA3BF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FA3BF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85AE9" w:rsidRPr="00FA3BF1" w:rsidRDefault="009E49D3" w:rsidP="00FA3BF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lastRenderedPageBreak/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ــ</w:t>
      </w:r>
      <w:r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قيِّم 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الجوزية</w:t>
      </w:r>
      <w:proofErr w:type="spellEnd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"تُحفة 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المودود</w:t>
      </w:r>
      <w:proofErr w:type="spellEnd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بأحكام 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المولود":</w:t>
      </w:r>
      <w:proofErr w:type="spellEnd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65</w:t>
      </w:r>
      <w:proofErr w:type="spellStart"/>
      <w:r w:rsidR="00085AE9"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</w:p>
    <w:p w:rsidR="009E49D3" w:rsidRDefault="00085AE9" w:rsidP="00FA3BF1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FA3BF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FA3BF1">
        <w:rPr>
          <w:rFonts w:ascii="Times New Roman" w:hAnsi="Times New Roman" w:cs="Times New Roman"/>
          <w:sz w:val="36"/>
          <w:szCs w:val="36"/>
          <w:rtl/>
        </w:rPr>
        <w:t xml:space="preserve">الذَّبح في موضعه أفضل مِن الصدقة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بثم</w:t>
      </w:r>
      <w:r w:rsidR="009E49D3">
        <w:rPr>
          <w:rFonts w:ascii="Times New Roman" w:hAnsi="Times New Roman" w:cs="Times New Roman"/>
          <w:sz w:val="36"/>
          <w:szCs w:val="36"/>
          <w:rtl/>
        </w:rPr>
        <w:t>نه،</w:t>
      </w:r>
      <w:proofErr w:type="spellEnd"/>
      <w:r w:rsidR="009E49D3">
        <w:rPr>
          <w:rFonts w:ascii="Times New Roman" w:hAnsi="Times New Roman" w:cs="Times New Roman"/>
          <w:sz w:val="36"/>
          <w:szCs w:val="36"/>
          <w:rtl/>
        </w:rPr>
        <w:t xml:space="preserve"> ولو </w:t>
      </w:r>
      <w:proofErr w:type="spellStart"/>
      <w:r w:rsidR="009E49D3">
        <w:rPr>
          <w:rFonts w:ascii="Times New Roman" w:hAnsi="Times New Roman" w:cs="Times New Roman"/>
          <w:sz w:val="36"/>
          <w:szCs w:val="36"/>
          <w:rtl/>
        </w:rPr>
        <w:t>زاد،</w:t>
      </w:r>
      <w:proofErr w:type="spellEnd"/>
      <w:r w:rsidR="009E49D3">
        <w:rPr>
          <w:rFonts w:ascii="Times New Roman" w:hAnsi="Times New Roman" w:cs="Times New Roman"/>
          <w:sz w:val="36"/>
          <w:szCs w:val="36"/>
          <w:rtl/>
        </w:rPr>
        <w:t xml:space="preserve"> كالهدايا والأضاحي</w:t>
      </w:r>
      <w:r w:rsidR="009E49D3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FA3BF1">
        <w:rPr>
          <w:rFonts w:ascii="Times New Roman" w:hAnsi="Times New Roman" w:cs="Times New Roman"/>
          <w:sz w:val="36"/>
          <w:szCs w:val="36"/>
          <w:rtl/>
        </w:rPr>
        <w:t xml:space="preserve">فإنَّ نفس الذَّبح وإراقة الدَّم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مقصود،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فإنَّه عبادة مقرونة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بالصلاة،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كما قال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A3BF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FA3BF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فَصَلِّ لِرَبِّك وانْحَر </w:t>
      </w:r>
      <w:proofErr w:type="spellStart"/>
      <w:r w:rsidRPr="00FA3BF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FA3BF1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وقال: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FA3BF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FA3BF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قُلْ إِنَّ صَلَاتِي ونُسُكِي ومَحْيَاي ومَمَاتِي للهِ رَبِّ الْعَالمِين </w:t>
      </w:r>
      <w:proofErr w:type="spellStart"/>
      <w:r w:rsidRPr="00FA3BF1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FA3BF1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FA3BF1">
        <w:rPr>
          <w:rFonts w:ascii="Times New Roman" w:hAnsi="Times New Roman" w:cs="Times New Roman"/>
          <w:sz w:val="36"/>
          <w:szCs w:val="36"/>
          <w:rtl/>
        </w:rPr>
        <w:t xml:space="preserve">ففي كل مِلَّة صلاة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ونَسيكة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لا يقوم غيرهما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مقامهما،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ولهذا لو تصدَّق عن دم المُتْعَة والقِران بأضعاف أَضعاف القيمة لم يَقم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مقامه،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وكذلك الأضحية</w:t>
      </w:r>
      <w:r w:rsidRPr="00FA3BF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FA3BF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E49D3" w:rsidRPr="009E49D3" w:rsidRDefault="009E49D3" w:rsidP="00FA3BF1">
      <w:pPr>
        <w:ind w:left="0"/>
        <w:jc w:val="left"/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</w:pPr>
      <w:r w:rsidRPr="009E49D3">
        <w:rPr>
          <w:rFonts w:ascii="Times New Roman" w:hAnsi="Times New Roman" w:cs="Times New Roman" w:hint="cs"/>
          <w:b/>
          <w:bCs/>
          <w:color w:val="BF8F00" w:themeColor="accent4" w:themeShade="BF"/>
          <w:sz w:val="36"/>
          <w:szCs w:val="36"/>
          <w:rtl/>
        </w:rPr>
        <w:t>قلت:</w:t>
      </w: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ولمَّا قال الحافظ ابن الم</w:t>
      </w:r>
      <w:r w:rsidR="009E49D3">
        <w:rPr>
          <w:rFonts w:ascii="Times New Roman" w:hAnsi="Times New Roman" w:cs="Times New Roman" w:hint="cs"/>
          <w:b/>
          <w:bCs/>
          <w:color w:val="002060"/>
          <w:sz w:val="36"/>
          <w:szCs w:val="36"/>
          <w:rtl/>
        </w:rPr>
        <w:t>ُ</w:t>
      </w:r>
      <w:r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نذر </w:t>
      </w:r>
      <w:proofErr w:type="spellStart"/>
      <w:r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النيسابوري</w:t>
      </w:r>
      <w:proofErr w:type="spellEnd"/>
      <w:r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"الإشراف على مذاهب </w:t>
      </w:r>
      <w:proofErr w:type="spellStart"/>
      <w:r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العلماء"</w:t>
      </w:r>
      <w:proofErr w:type="spellEnd"/>
      <w:r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421 ــ مسألة:1697</w:t>
      </w:r>
      <w:proofErr w:type="spellStart"/>
      <w:r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FA3BF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9E49D3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وقال أحمد </w:t>
      </w:r>
      <w:proofErr w:type="spellStart"/>
      <w:r w:rsidRPr="009E49D3">
        <w:rPr>
          <w:rFonts w:ascii="Times New Roman" w:hAnsi="Times New Roman" w:cs="Times New Roman"/>
          <w:b/>
          <w:bCs/>
          <w:sz w:val="36"/>
          <w:szCs w:val="36"/>
          <w:rtl/>
        </w:rPr>
        <w:t>وإسحاق: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"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العقيقة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أحبُّ إليَّ مِن أنْ يُتصدَّق بثمنها على المساكين"</w:t>
      </w:r>
      <w:r w:rsidRPr="00FA3BF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FA3BF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FA3BF1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عقب ذلك: </w:t>
      </w: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FA3BF1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FA3BF1">
        <w:rPr>
          <w:rFonts w:ascii="Times New Roman" w:hAnsi="Times New Roman" w:cs="Times New Roman"/>
          <w:sz w:val="36"/>
          <w:szCs w:val="36"/>
          <w:rtl/>
        </w:rPr>
        <w:t xml:space="preserve">صدَق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أحمد،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إتِّبَاع السُّنن أفضل</w:t>
      </w:r>
      <w:r w:rsidRPr="00FA3BF1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FA3BF1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85AE9" w:rsidRPr="009E49D3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9E49D3"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  <w:t>واختار هذا القول:</w:t>
      </w:r>
      <w:r w:rsidRPr="009E49D3">
        <w:rPr>
          <w:rFonts w:ascii="Times New Roman" w:hAnsi="Times New Roman" w:cs="Times New Roman"/>
          <w:color w:val="7030A0"/>
          <w:sz w:val="36"/>
          <w:szCs w:val="36"/>
          <w:rtl/>
        </w:rPr>
        <w:t xml:space="preserve"> </w:t>
      </w:r>
    </w:p>
    <w:p w:rsidR="00085AE9" w:rsidRPr="00FA3BF1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BF8F00" w:themeColor="accent4" w:themeShade="BF"/>
          <w:sz w:val="36"/>
          <w:szCs w:val="36"/>
          <w:rtl/>
        </w:rPr>
      </w:pPr>
      <w:r w:rsidRPr="00FA3BF1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تيمية،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وابن قيِّم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الجوزية،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باز،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FA3BF1">
        <w:rPr>
          <w:rFonts w:ascii="Times New Roman" w:hAnsi="Times New Roman" w:cs="Times New Roman"/>
          <w:sz w:val="36"/>
          <w:szCs w:val="36"/>
          <w:rtl/>
        </w:rPr>
        <w:t>عثيمين</w:t>
      </w:r>
      <w:proofErr w:type="spellEnd"/>
      <w:r w:rsidRPr="00FA3BF1">
        <w:rPr>
          <w:rFonts w:ascii="Times New Roman" w:hAnsi="Times New Roman" w:cs="Times New Roman"/>
          <w:sz w:val="36"/>
          <w:szCs w:val="36"/>
          <w:rtl/>
        </w:rPr>
        <w:t>.</w:t>
      </w:r>
    </w:p>
    <w:p w:rsidR="00085AE9" w:rsidRPr="009E49D3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9E49D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وكتبه:</w:t>
      </w:r>
    </w:p>
    <w:p w:rsidR="00085AE9" w:rsidRPr="009E49D3" w:rsidRDefault="00085AE9" w:rsidP="00FA3BF1">
      <w:pPr>
        <w:ind w:left="0"/>
        <w:jc w:val="left"/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</w:pPr>
      <w:r w:rsidRPr="009E49D3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 xml:space="preserve">عبد القادر بن محمد بن عبد الرحمن </w:t>
      </w:r>
      <w:proofErr w:type="spellStart"/>
      <w:r w:rsidRPr="009E49D3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الجنيد</w:t>
      </w:r>
      <w:proofErr w:type="spellEnd"/>
      <w:r w:rsidRPr="009E49D3">
        <w:rPr>
          <w:rFonts w:ascii="Times New Roman" w:hAnsi="Times New Roman" w:cs="Times New Roman"/>
          <w:b/>
          <w:bCs/>
          <w:color w:val="806000" w:themeColor="accent4" w:themeShade="80"/>
          <w:sz w:val="36"/>
          <w:szCs w:val="36"/>
          <w:rtl/>
        </w:rPr>
        <w:t>.</w:t>
      </w:r>
    </w:p>
    <w:p w:rsidR="000B70C3" w:rsidRPr="00FA3BF1" w:rsidRDefault="000B70C3" w:rsidP="00FA3BF1">
      <w:pPr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FA3BF1" w:rsidSect="00FA3BF1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B7" w:rsidRDefault="002806B7" w:rsidP="000F0283">
      <w:pPr>
        <w:spacing w:before="0" w:after="0"/>
      </w:pPr>
      <w:r>
        <w:separator/>
      </w:r>
    </w:p>
  </w:endnote>
  <w:endnote w:type="continuationSeparator" w:id="0">
    <w:p w:rsidR="002806B7" w:rsidRDefault="002806B7" w:rsidP="000F028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14136363"/>
      <w:docPartObj>
        <w:docPartGallery w:val="Page Numbers (Bottom of Page)"/>
        <w:docPartUnique/>
      </w:docPartObj>
    </w:sdtPr>
    <w:sdtContent>
      <w:p w:rsidR="00FA3BF1" w:rsidRDefault="008070E6">
        <w:pPr>
          <w:pStyle w:val="a4"/>
          <w:jc w:val="center"/>
        </w:pPr>
        <w:fldSimple w:instr=" PAGE   \* MERGEFORMAT ">
          <w:r w:rsidR="009E49D3" w:rsidRPr="009E49D3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0F0283" w:rsidRDefault="000F02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B7" w:rsidRDefault="002806B7" w:rsidP="000F0283">
      <w:pPr>
        <w:spacing w:before="0" w:after="0"/>
      </w:pPr>
      <w:r>
        <w:separator/>
      </w:r>
    </w:p>
  </w:footnote>
  <w:footnote w:type="continuationSeparator" w:id="0">
    <w:p w:rsidR="002806B7" w:rsidRDefault="002806B7" w:rsidP="000F028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E9"/>
    <w:rsid w:val="00085AE9"/>
    <w:rsid w:val="000B70C3"/>
    <w:rsid w:val="000F0283"/>
    <w:rsid w:val="001D7352"/>
    <w:rsid w:val="002806B7"/>
    <w:rsid w:val="002D0D9A"/>
    <w:rsid w:val="00370195"/>
    <w:rsid w:val="003715F9"/>
    <w:rsid w:val="003F55A5"/>
    <w:rsid w:val="005800E4"/>
    <w:rsid w:val="00712CA2"/>
    <w:rsid w:val="00716A76"/>
    <w:rsid w:val="00765872"/>
    <w:rsid w:val="007706E7"/>
    <w:rsid w:val="008070E6"/>
    <w:rsid w:val="008D4102"/>
    <w:rsid w:val="009E49D3"/>
    <w:rsid w:val="00A77CE6"/>
    <w:rsid w:val="00E152A3"/>
    <w:rsid w:val="00F06306"/>
    <w:rsid w:val="00FA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283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0F0283"/>
  </w:style>
  <w:style w:type="paragraph" w:styleId="a4">
    <w:name w:val="footer"/>
    <w:basedOn w:val="a"/>
    <w:link w:val="Char0"/>
    <w:uiPriority w:val="99"/>
    <w:unhideWhenUsed/>
    <w:rsid w:val="000F0283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0F0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2020-07-21T11:00:00Z</dcterms:created>
  <dcterms:modified xsi:type="dcterms:W3CDTF">2023-06-21T04:17:00Z</dcterms:modified>
</cp:coreProperties>
</file>