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59" w:rsidRPr="00480B67" w:rsidRDefault="003F4959" w:rsidP="00480B67">
      <w:pPr>
        <w:bidi/>
        <w:spacing w:line="240" w:lineRule="auto"/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منزلة الصحابة في شريعة الملك الرحمن</w:t>
      </w:r>
      <w:r w:rsidR="00480B67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وشيء عن شهر رجب</w:t>
      </w:r>
    </w:p>
    <w:p w:rsidR="00456D4D" w:rsidRPr="00480B67" w:rsidRDefault="00456D4D" w:rsidP="00480B67">
      <w:pPr>
        <w:bidi/>
        <w:rPr>
          <w:rFonts w:asciiTheme="minorBidi" w:hAnsiTheme="minorBidi"/>
          <w:b/>
          <w:bCs/>
          <w:color w:val="C45911" w:themeColor="accent2" w:themeShade="BF"/>
          <w:sz w:val="36"/>
          <w:szCs w:val="36"/>
        </w:rPr>
      </w:pPr>
      <w:r w:rsidRPr="00480B67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الخطبة </w:t>
      </w:r>
      <w:proofErr w:type="spellStart"/>
      <w:r w:rsidRPr="00480B67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الأولى:</w:t>
      </w:r>
      <w:proofErr w:type="spellEnd"/>
      <w:r w:rsidRPr="00480B67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 ـــــــــــــــــــــ</w:t>
      </w:r>
    </w:p>
    <w:p w:rsidR="003F4959" w:rsidRPr="00480B67" w:rsidRDefault="003F4959" w:rsidP="00480B67">
      <w:pPr>
        <w:bidi/>
        <w:jc w:val="both"/>
        <w:rPr>
          <w:rFonts w:asciiTheme="minorBidi" w:hAnsiTheme="minorBidi"/>
          <w:sz w:val="36"/>
          <w:szCs w:val="36"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الحمد لله المُكرِم عبادَه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المتقين،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والصلاة والسلام على نبيِّنا محمد المبعوث رحمة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للعالمين،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وعلى أزواجه وجميع آل بيته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المؤمنين،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وعلى صحابته السّادة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الميامين،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وعنَّا معهم إلى يوم الدِّين.</w:t>
      </w:r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480B67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480B67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480B67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فيا أهل السُّنَّة والقرآن:</w:t>
      </w:r>
    </w:p>
    <w:p w:rsidR="003F4959" w:rsidRPr="00480B67" w:rsidRDefault="003F4959" w:rsidP="00480B67">
      <w:pPr>
        <w:bidi/>
        <w:rPr>
          <w:rFonts w:asciiTheme="minorBidi" w:hAnsiTheme="minorBidi"/>
          <w:sz w:val="36"/>
          <w:szCs w:val="36"/>
        </w:rPr>
      </w:pPr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إنَّ مِن أعظمِ خِصال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التقوى،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وأجَلِّ صفات أهل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الإيمان،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ودلائلِ جميل الدِّيانة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وصدقها،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وشواهد صلاح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الباطن،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وعلامات وفُور العقل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وصِحَّته: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حُبَّ جميعَ أصحابِ رسول الله صلى الله عليه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وسلامةَ القلوب والألسن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جهتَهم،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"وذِكرَهم بين الناس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بالجميل،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وإعزازَهم وإجلالَهم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وتوقيرَهم،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ونَشرَ محاسِنهم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وفضائِلهم،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والدِّفاعَ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عنهم،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وموالاتَهم،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والاستغفارَ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لهم،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والتَّرضِّيَّ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عنهم،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والثناءَ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عليهم".</w:t>
      </w:r>
      <w:proofErr w:type="spellEnd"/>
    </w:p>
    <w:p w:rsidR="003F4959" w:rsidRPr="00480B67" w:rsidRDefault="003F4959" w:rsidP="00480B67">
      <w:pPr>
        <w:bidi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وعلى هذه العقيدة الطيِّبة سار السَّلف الصالح أهل السُّنة والحديث على مَرِّ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الأزمان،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وتباينِ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الأقطار،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واختلاف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الأجناس،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والألوان،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واللغات،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وسَيستمرون عليها إلى قيام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الساعة،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كما صحَّت بذلك السُّنة النَّبوية.</w:t>
      </w:r>
    </w:p>
    <w:p w:rsidR="003F4959" w:rsidRPr="00480B67" w:rsidRDefault="003F4959" w:rsidP="00480B67">
      <w:pPr>
        <w:bidi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ومَن قرأ القرآن المجيد فلن يَجد إلا هذه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العقيدة،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ومَن نَظر أقوالَ رسولِ الله صلى الله عليه وسلم الثابتة عنه زادته إيمانًا وتمسُّكًا بهذه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العقيدة،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ومَن وقف على أقوال أجِلَّة أهلِ بيتِ النُّبوة الصَّحيحة إليهم وجَد أنَّهم لا يَخرجون عن هذه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العقيدة،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ومَن قلَّبَ دواوين السُّنة المُطوَّلَة والمُختصَرة زادته ثباتًا إلى ثبات على هذه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العقيدة،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وعلى هذا الموقف النَّبيل جِهة الصحابة ــ رضي الله عنهم ــ.</w:t>
      </w:r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حيث أثنى الله ــ عزَّ وجلَّ ــ في مواضع عديدة مِن القرآن على الصحابة ثناءً زكَّى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بواطنَهم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وظواهرَهم،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وأخبرَ أنه قد ذَكرَهم وأثنى عليهم في التوراة التي أنزِلت على موسى ــ عليه السلام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والإنجيل الذي أنزِل على عيسى ــ عليه السلام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 وختَم بوعدِهم بالمغفرة والأجر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العظيم،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والرِّضى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عنهم،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والنَّعيمِ في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الجِنان،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فقال سبحانه في ختام سورة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"الفتح":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مُحَمَّدٌ رَسُولُ اللَّهِ وَالَّذِينَ مَعَهُ أَشِدَّاءُ عَلَى الْكُفَّارِ رُحَمَاءُ بَيْنَهُمْ تَرَاهُمْ رُكَّعًا سُجَّدًا يَبْتَغُونَ فَضْلًا مِنَ اللَّهِ وَرِضْوَانًا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سِيمَاهُمْ</w:t>
      </w:r>
      <w:proofErr w:type="spellEnd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فِي وُجُوهِهِمْ مِنْ أَثَرِ السُّجُودِ ذَلِكَ </w:t>
      </w:r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 xml:space="preserve">مَثَلُهُمْ فِي التَّوْرَاةِ وَمَثَلُهُمْ فِي الْإِنْجِيلِ كَزَرْعٍ أَخْرَجَ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شَطْأَهُ</w:t>
      </w:r>
      <w:proofErr w:type="spellEnd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فَآزَرَهُ فَاسْتَغْلَظَ فَاسْتَوَى عَلَى سُوقِهِ يُعْجِبُ الزُّرَّاعَ لِيَغِيظَ بِهِمُ الْكُفَّارَ وَعَدَ اللَّهُ الَّذِينَ آمَنُوا وَعَمِلُوا الصَّالِحَاتِ مِنْهُمْ مَغْفِرَةً وَأَجْرًا عَظِيمًا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وقال ــ جلَّ وعزَّ ــ في سورة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"التوبة":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80B67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وصحَّ أنَّ النبي صلى الله عليه وسلم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خَيْرُ أُمَّتِي الْقَرْنُ الَّذِينَ بُعِثْتُ فِيهِمْ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وهذا الحديث ظاهر في أنَّ الصحابة ــ رضي الله عنهم ــ أفضلُ هذه الأمة بلا منازع.</w:t>
      </w:r>
    </w:p>
    <w:p w:rsidR="003F4959" w:rsidRPr="00480B67" w:rsidRDefault="003F4959" w:rsidP="00480B67">
      <w:pPr>
        <w:bidi/>
        <w:spacing w:after="120"/>
        <w:rPr>
          <w:rFonts w:asciiTheme="minorBidi" w:hAnsiTheme="minorBidi"/>
          <w:sz w:val="36"/>
          <w:szCs w:val="36"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وصحَّ أنَّ النبي صلى الله عليه وسلم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الْأَنْصَارُ لَا يُحِبُّهُمْ إِلَّا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مُؤْمِنٌ،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يُبْغِضُهُمْ إِلَّا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مُنَافِقٌ،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فَمَنْ أَحَبَّهُمْ أَحَبَّهُ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اللهُ،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أَبْغَضَهُمْ أَبْغَضَهُ اللهُ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وهذا الحديث صريح في</w:t>
      </w:r>
      <w:r w:rsidR="00F72B73" w:rsidRPr="00480B67">
        <w:rPr>
          <w:rFonts w:asciiTheme="minorBidi" w:hAnsiTheme="minorBidi"/>
          <w:sz w:val="36"/>
          <w:szCs w:val="36"/>
          <w:rtl/>
        </w:rPr>
        <w:t xml:space="preserve"> فضل الصحابة مِن </w:t>
      </w:r>
      <w:proofErr w:type="spellStart"/>
      <w:r w:rsidR="00F72B73" w:rsidRPr="00480B67">
        <w:rPr>
          <w:rFonts w:asciiTheme="minorBidi" w:hAnsiTheme="minorBidi"/>
          <w:sz w:val="36"/>
          <w:szCs w:val="36"/>
          <w:rtl/>
        </w:rPr>
        <w:t>الأنصار،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="00F72B73" w:rsidRPr="00480B67">
        <w:rPr>
          <w:rFonts w:asciiTheme="minorBidi" w:hAnsiTheme="minorBidi"/>
          <w:sz w:val="36"/>
          <w:szCs w:val="36"/>
          <w:rtl/>
        </w:rPr>
        <w:t>وفي</w:t>
      </w:r>
      <w:r w:rsidRPr="00480B67">
        <w:rPr>
          <w:rFonts w:asciiTheme="minorBidi" w:hAnsiTheme="minorBidi"/>
          <w:sz w:val="36"/>
          <w:szCs w:val="36"/>
          <w:rtl/>
        </w:rPr>
        <w:t xml:space="preserve"> ذمِّ كلِّ من لا يحب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الأنصار،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وأن</w:t>
      </w:r>
      <w:r w:rsidR="00F72B73" w:rsidRPr="00480B67">
        <w:rPr>
          <w:rFonts w:asciiTheme="minorBidi" w:hAnsiTheme="minorBidi"/>
          <w:sz w:val="36"/>
          <w:szCs w:val="36"/>
          <w:rtl/>
        </w:rPr>
        <w:t>َّ</w:t>
      </w:r>
      <w:r w:rsidRPr="00480B67">
        <w:rPr>
          <w:rFonts w:asciiTheme="minorBidi" w:hAnsiTheme="minorBidi"/>
          <w:sz w:val="36"/>
          <w:szCs w:val="36"/>
          <w:rtl/>
        </w:rPr>
        <w:t xml:space="preserve"> م</w:t>
      </w:r>
      <w:r w:rsidR="00F72B73" w:rsidRPr="00480B67">
        <w:rPr>
          <w:rFonts w:asciiTheme="minorBidi" w:hAnsiTheme="minorBidi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>بغض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هم من المنافقين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الأشرار،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وممَّن ي</w:t>
      </w:r>
      <w:r w:rsidR="00F72B73" w:rsidRPr="00480B67">
        <w:rPr>
          <w:rFonts w:asciiTheme="minorBidi" w:hAnsiTheme="minorBidi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 xml:space="preserve">بغضهم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</w:t>
      </w:r>
      <w:r w:rsidR="00F72B73" w:rsidRPr="00480B67">
        <w:rPr>
          <w:rFonts w:asciiTheme="minorBidi" w:hAnsiTheme="minorBidi"/>
          <w:sz w:val="36"/>
          <w:szCs w:val="36"/>
          <w:rtl/>
        </w:rPr>
        <w:t>له</w:t>
      </w:r>
      <w:r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وأنَّ مُحبَّهم مؤمن يُحبه الله. </w:t>
      </w:r>
    </w:p>
    <w:p w:rsidR="003F4959" w:rsidRPr="00480B67" w:rsidRDefault="003F4959" w:rsidP="00480B67">
      <w:pPr>
        <w:bidi/>
        <w:spacing w:after="120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>وثبت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="00F72B73" w:rsidRPr="00480B67">
        <w:rPr>
          <w:rFonts w:asciiTheme="minorBidi" w:hAnsiTheme="minorBidi"/>
          <w:sz w:val="36"/>
          <w:szCs w:val="36"/>
          <w:rtl/>
        </w:rPr>
        <w:t xml:space="preserve">أنَّ رسول الله صلى الله عليه وسلم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تَزَالُونَ بِخَيْرٍ مَا دَامَ فِيكُمْ مَنْ رَآنِي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وَصَاحَبَنِي،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وَاللَّهِ لَا تَزَالُونَ بِخَيْرٍ مَا دَامَ فِيكُمْ مَنْ رَأَى مَنْ رَآنِي وَصَاحَبَ مَنْ صَاحَبَنِي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F72B73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>وهذه شهادة من النبي صلى الله عليه وسلم بأن</w:t>
      </w:r>
      <w:r w:rsidR="00F72B73" w:rsidRPr="00480B67">
        <w:rPr>
          <w:rFonts w:asciiTheme="minorBidi" w:hAnsiTheme="minorBidi"/>
          <w:sz w:val="36"/>
          <w:szCs w:val="36"/>
          <w:rtl/>
        </w:rPr>
        <w:t>َّ</w:t>
      </w:r>
      <w:r w:rsidRPr="00480B67">
        <w:rPr>
          <w:rFonts w:asciiTheme="minorBidi" w:hAnsiTheme="minorBidi"/>
          <w:sz w:val="36"/>
          <w:szCs w:val="36"/>
          <w:rtl/>
        </w:rPr>
        <w:t xml:space="preserve"> أمت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>ه لا تزال بخير ما دام أصحاب</w:t>
      </w:r>
      <w:r w:rsidR="00F72B73" w:rsidRPr="00480B67">
        <w:rPr>
          <w:rFonts w:asciiTheme="minorBidi" w:hAnsiTheme="minorBidi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>ه أو مَن رآهم وصاحب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هم موجود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فيهم،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ويعيش بينهم.</w:t>
      </w:r>
    </w:p>
    <w:p w:rsidR="003F4959" w:rsidRPr="00480B67" w:rsidRDefault="003F4959" w:rsidP="00480B67">
      <w:pPr>
        <w:bidi/>
        <w:spacing w:after="120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وصحَّ </w:t>
      </w:r>
      <w:r w:rsidR="00F72B73" w:rsidRPr="00480B67">
        <w:rPr>
          <w:rFonts w:asciiTheme="minorBidi" w:hAnsiTheme="minorBidi"/>
          <w:sz w:val="36"/>
          <w:szCs w:val="36"/>
          <w:rtl/>
        </w:rPr>
        <w:t xml:space="preserve">أنَّه </w:t>
      </w:r>
      <w:r w:rsidRPr="00480B67">
        <w:rPr>
          <w:rFonts w:asciiTheme="minorBidi" w:hAnsiTheme="minorBidi"/>
          <w:sz w:val="36"/>
          <w:szCs w:val="36"/>
          <w:rtl/>
        </w:rPr>
        <w:t xml:space="preserve">صلى الله عليه وسلم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النُّجُومُ أَمَنَةٌ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لِلسَّمَاءِ،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فَإِذَا ذَهَبَتِ النُّجُومُ أَتَى السَّمَاءَ مَا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تُوعَدُ،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وَأَنَا أَمَنَةٌ لأَصْحَابِى فَإِذَا ذَهَبْتُ أَتَى أَصْحَابِى مَا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يُوعَدُونَ،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وَأَصْحَابِى أَمَنَةٌ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لأُمَّتِى،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فَإِذَا ذَهَبَ أَصْحَابِى أَتَى أُمَّتِى مَا يُوعَدُونَ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F72B73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>وفي هذا الحديث</w:t>
      </w:r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 xml:space="preserve">بيانُ فضل الصحابة ــ رضي الله عنهم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وعظيم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منزلتهم،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وكبير شرفهم على من جاء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بعدهم؛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إذ جعل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 النبي صلى الله عليه وسلم وجود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هم أمَنَة لمن في عصرهم من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فُشُو</w:t>
      </w:r>
      <w:r w:rsidR="00F72B73" w:rsidRPr="00480B67">
        <w:rPr>
          <w:rFonts w:asciiTheme="minorBidi" w:hAnsiTheme="minorBidi"/>
          <w:sz w:val="36"/>
          <w:szCs w:val="36"/>
          <w:rtl/>
        </w:rPr>
        <w:t>ِ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البدع،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وغلبة</w:t>
      </w:r>
      <w:r w:rsidR="00F72B73" w:rsidRPr="00480B67">
        <w:rPr>
          <w:rFonts w:asciiTheme="minorBidi" w:hAnsiTheme="minorBidi"/>
          <w:sz w:val="36"/>
          <w:szCs w:val="36"/>
          <w:rtl/>
        </w:rPr>
        <w:t>ِ</w:t>
      </w:r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الأهواء،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واختلاف</w:t>
      </w:r>
      <w:r w:rsidR="00F72B73" w:rsidRPr="00480B67">
        <w:rPr>
          <w:rFonts w:asciiTheme="minorBidi" w:hAnsiTheme="minorBidi"/>
          <w:sz w:val="36"/>
          <w:szCs w:val="36"/>
          <w:rtl/>
        </w:rPr>
        <w:t>ِ</w:t>
      </w:r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العقائد،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وطلوع قر</w:t>
      </w:r>
      <w:r w:rsidR="00F72B73" w:rsidRPr="00480B67">
        <w:rPr>
          <w:rFonts w:asciiTheme="minorBidi" w:hAnsiTheme="minorBidi"/>
          <w:sz w:val="36"/>
          <w:szCs w:val="36"/>
          <w:rtl/>
        </w:rPr>
        <w:t>ْ</w:t>
      </w:r>
      <w:r w:rsidRPr="00480B67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الشيطان،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وظهور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الكفار،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وانتهاك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الحرمين،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وغير ذلك.</w:t>
      </w:r>
    </w:p>
    <w:p w:rsidR="003F4959" w:rsidRPr="00480B67" w:rsidRDefault="003F4959" w:rsidP="00480B67">
      <w:pPr>
        <w:bidi/>
        <w:spacing w:after="120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أهل السُّنَّة والقرآن:</w:t>
      </w:r>
    </w:p>
    <w:p w:rsidR="003F4959" w:rsidRPr="00480B67" w:rsidRDefault="003F4959" w:rsidP="00480B67">
      <w:pPr>
        <w:bidi/>
        <w:rPr>
          <w:rFonts w:asciiTheme="minorBidi" w:hAnsiTheme="minorBidi"/>
          <w:b/>
          <w:bCs/>
          <w:sz w:val="36"/>
          <w:szCs w:val="36"/>
        </w:rPr>
      </w:pPr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إنَّ مِن الأمور التي اتفق عليها السَّلف الصالح أهل السُّنة والحديث وقرَّروها في كُتب الاعتقاد والسُّنة على اختلاف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عصورهم،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وبلدانهم،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lastRenderedPageBreak/>
        <w:t>وأجناسهم،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ولغاتهم،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حتى لا يَكاد يَخلو مِن ذِكرها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كتاب،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هذه الأمور الثلاثة:</w:t>
      </w:r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 xml:space="preserve">الأمر </w:t>
      </w:r>
      <w:proofErr w:type="spellStart"/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>الأوَّل</w:t>
      </w:r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الذَّم والقدح والتحذير والبُغض </w:t>
      </w:r>
      <w:proofErr w:type="spellStart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وال</w:t>
      </w:r>
      <w:r w:rsidR="00456D4D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بَراء</w:t>
      </w:r>
      <w:proofErr w:type="spellEnd"/>
      <w:r w:rsidR="00456D4D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مِن كل مَن يَذكُر الصحابة </w:t>
      </w: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أو يَذكر أحدًا مِنهم </w:t>
      </w:r>
      <w:proofErr w:type="spellStart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بسوء،</w:t>
      </w:r>
      <w:proofErr w:type="spellEnd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وأنَّه مُبتدِع ضالٌ مُنحرف خارج عن سَبيل الحق والهُدى.</w:t>
      </w:r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حيث قال إمام أهل السُّنَّة أحمد بن حنبل ــ رحمه الله ــ في رسالته "أصولِ </w:t>
      </w:r>
      <w:proofErr w:type="spellStart"/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>السُّنَّة":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"</w:t>
      </w:r>
      <w:r w:rsidRPr="00480B67">
        <w:rPr>
          <w:rFonts w:asciiTheme="minorBidi" w:hAnsiTheme="minorBidi"/>
          <w:sz w:val="36"/>
          <w:szCs w:val="36"/>
          <w:rtl/>
        </w:rPr>
        <w:t xml:space="preserve">مَن انتقص واحدًا مِن أصحاب رسول الله صلى الله عليه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أو أبغضه لِحدَث كان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أو ذَكر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مساويَه،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كان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مبتدِعًا،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حتى يترَحَّم عليهم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جميعًا،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ويكونَ قلبُه لهم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سليمًا".</w:t>
      </w:r>
      <w:proofErr w:type="spellEnd"/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وقد بيَّن الله سبحانه حال أهل الإيمان مِمَّن جاء بعد عصر الصحابة جهة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وأرشد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إليه،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وأنَّه التَّرحُم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عليهم،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والاستغفار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لهم،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وسلامة القلوب مِن الغِلِ والحقد والضغينة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نحوهم،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فقال ــ جل وعلا ــ في سورة </w:t>
      </w:r>
      <w:proofErr w:type="spellStart"/>
      <w:r w:rsidR="00F72B73" w:rsidRPr="00480B67">
        <w:rPr>
          <w:rFonts w:asciiTheme="minorBidi" w:hAnsiTheme="minorBidi"/>
          <w:sz w:val="36"/>
          <w:szCs w:val="36"/>
          <w:rtl/>
        </w:rPr>
        <w:t>"</w:t>
      </w:r>
      <w:r w:rsidRPr="00480B67">
        <w:rPr>
          <w:rFonts w:asciiTheme="minorBidi" w:hAnsiTheme="minorBidi"/>
          <w:sz w:val="36"/>
          <w:szCs w:val="36"/>
          <w:rtl/>
        </w:rPr>
        <w:t>الحشر</w:t>
      </w:r>
      <w:r w:rsidR="00F72B73" w:rsidRPr="00480B67">
        <w:rPr>
          <w:rFonts w:asciiTheme="minorBidi" w:hAnsiTheme="minorBidi"/>
          <w:sz w:val="36"/>
          <w:szCs w:val="36"/>
          <w:rtl/>
        </w:rPr>
        <w:t>"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بعد أنْ أثنى على </w:t>
      </w:r>
      <w:r w:rsidR="00F72B73" w:rsidRPr="00480B67">
        <w:rPr>
          <w:rFonts w:asciiTheme="minorBidi" w:hAnsiTheme="minorBidi"/>
          <w:sz w:val="36"/>
          <w:szCs w:val="36"/>
          <w:rtl/>
        </w:rPr>
        <w:t xml:space="preserve">الصحابة  مِن المهاجرين </w:t>
      </w:r>
      <w:proofErr w:type="spellStart"/>
      <w:r w:rsidR="00F72B73" w:rsidRPr="00480B67">
        <w:rPr>
          <w:rFonts w:asciiTheme="minorBidi" w:hAnsiTheme="minorBidi"/>
          <w:sz w:val="36"/>
          <w:szCs w:val="36"/>
          <w:rtl/>
        </w:rPr>
        <w:t>والأنصار،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 xml:space="preserve">وذَكَر بعضَ جميل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صفاتهم: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وَالَّذِينَ جَاءُوا مِنْ بَعْدِهِمْ يَقُولُونَ رَبَّنَا اغْفِرْ لَنَا وَلِإِخْوَانِنَا الَّذِينَ سَبَقُونَا بِالْإِيمَانِ وَلَا تَجْعَلْ فِي قُلُوبِنَا غِلًّا لِلَّذِينَ آمَنُوا رَبَّنَا إِنَّكَ رَءُوفٌ رَحِيمٌ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F72B73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 xml:space="preserve">وصحَّ عن أمِّ المؤمنين عائشة ــ رضي الله عنها ــ أنَّها قالت في شأن الخوارج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والروافض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: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أُمِرُوا بِالِاسْتِغْفَارِ لِأَصْحَابِ مُحَمَّدٍ صَلَّى اللهُ عَلَيْهِ وَسَلَّمَ فَسَبُّوهُمْ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F72B73" w:rsidRPr="00480B67">
        <w:rPr>
          <w:rFonts w:asciiTheme="minorBidi" w:hAnsiTheme="minorBidi"/>
          <w:sz w:val="36"/>
          <w:szCs w:val="36"/>
          <w:rtl/>
        </w:rPr>
        <w:t>.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</w:t>
      </w:r>
    </w:p>
    <w:p w:rsidR="003F4959" w:rsidRPr="00480B67" w:rsidRDefault="003F4959" w:rsidP="00480B67">
      <w:pPr>
        <w:bidi/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 xml:space="preserve">الأمر </w:t>
      </w:r>
      <w:proofErr w:type="spellStart"/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>الثاني</w:t>
      </w:r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Pr="00480B67">
        <w:rPr>
          <w:rFonts w:asciiTheme="minorBidi" w:hAnsiTheme="minorBidi"/>
          <w:color w:val="538135" w:themeColor="accent6" w:themeShade="BF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السُّكوت عمَّا شجر</w:t>
      </w:r>
      <w:r w:rsidR="00F72B73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َ</w:t>
      </w: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بين الصحابة مِن خِلاف بعد مقتل الخليفة عثمان </w:t>
      </w:r>
      <w:r w:rsidR="00456D4D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بن </w:t>
      </w:r>
      <w:proofErr w:type="spellStart"/>
      <w:r w:rsidR="00456D4D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عفان</w:t>
      </w: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حتى لا تَنجرَّ الألسن أو القلوب إلى ذَمِّ أو بُغض أو انتقاص أحد مِنهم فتهلك.</w:t>
      </w:r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لأنَّ أكثر ما يُروى مِن الأقاويل والقَصَص في ذلك كذِب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عليهم،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ومِنه ما قد زِيد فيه أو نُقِص حتى تغيَّر وتحرَّف عن معناه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الصحيح،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والصحيح مِنه قليل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جدًا،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وهُم ــ رضي الله عنهم ــ فيه إمَّا مجتهدون مُصيبون أو مجتهدون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مُخطئون،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ولهم مِن السوابق والفضائل ما يُوجب مغفرة ما يَصدر مِنهم مِن خطأ إنْ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صدر،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حتى إنَّه يُغفر لهم مِن السيئات ما لا يُغفر لِمَن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بعدهم،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لأنَّ لهم من الحسنات التي تمحو السيئات ما ليس لِمَن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بعدهم</w:t>
      </w:r>
      <w:r w:rsidR="00F72B73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 xml:space="preserve">وقد صحَّ </w:t>
      </w:r>
      <w:r w:rsidR="00F72B73" w:rsidRPr="00480B67">
        <w:rPr>
          <w:rFonts w:asciiTheme="minorBidi" w:hAnsiTheme="minorBidi"/>
          <w:sz w:val="36"/>
          <w:szCs w:val="36"/>
          <w:rtl/>
        </w:rPr>
        <w:t>أنَّ</w:t>
      </w:r>
      <w:r w:rsidRPr="00480B67">
        <w:rPr>
          <w:rFonts w:asciiTheme="minorBidi" w:hAnsiTheme="minorBidi"/>
          <w:sz w:val="36"/>
          <w:szCs w:val="36"/>
          <w:rtl/>
        </w:rPr>
        <w:t xml:space="preserve"> النبي صلى الله عليه وسلم قال في عُذْر أهل</w:t>
      </w:r>
      <w:r w:rsidR="00F72B73" w:rsidRPr="00480B67">
        <w:rPr>
          <w:rFonts w:asciiTheme="minorBidi" w:hAnsiTheme="minorBidi"/>
          <w:sz w:val="36"/>
          <w:szCs w:val="36"/>
          <w:rtl/>
        </w:rPr>
        <w:t>ِ</w:t>
      </w:r>
      <w:r w:rsidRPr="00480B67">
        <w:rPr>
          <w:rFonts w:asciiTheme="minorBidi" w:hAnsiTheme="minorBidi"/>
          <w:sz w:val="36"/>
          <w:szCs w:val="36"/>
          <w:rtl/>
        </w:rPr>
        <w:t xml:space="preserve"> الاجتهاد و</w:t>
      </w:r>
      <w:r w:rsidR="00F72B73" w:rsidRPr="00480B67">
        <w:rPr>
          <w:rFonts w:asciiTheme="minorBidi" w:hAnsiTheme="minorBidi"/>
          <w:sz w:val="36"/>
          <w:szCs w:val="36"/>
          <w:rtl/>
        </w:rPr>
        <w:t>أنَّ لهم أجرًا حتى</w:t>
      </w:r>
      <w:r w:rsidRPr="00480B67">
        <w:rPr>
          <w:rFonts w:asciiTheme="minorBidi" w:hAnsiTheme="minorBidi"/>
          <w:sz w:val="36"/>
          <w:szCs w:val="36"/>
          <w:rtl/>
        </w:rPr>
        <w:t xml:space="preserve"> مع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الخطأ،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إِذَا حَكَمَ الحَاكِمُ فَاجْتَهَدَ ثُمَّ أَصَابَ فَلَهُ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أَجْرَانِ،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وَإِذَا حَكَمَ فَاجْتَهَدَ ثُمَّ أَخْطَأَ فَلَهُ أَجْرٌ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F72B73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والصحابة هُم أكابر </w:t>
      </w:r>
      <w:proofErr w:type="spellStart"/>
      <w:r w:rsidR="00F72B73" w:rsidRPr="00480B67">
        <w:rPr>
          <w:rFonts w:asciiTheme="minorBidi" w:hAnsiTheme="minorBidi"/>
          <w:sz w:val="36"/>
          <w:szCs w:val="36"/>
          <w:rtl/>
        </w:rPr>
        <w:t>مُجتهدِي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الأمة.</w:t>
      </w:r>
    </w:p>
    <w:p w:rsidR="003F4959" w:rsidRPr="00480B67" w:rsidRDefault="003F4959" w:rsidP="00480B67">
      <w:pPr>
        <w:bidi/>
        <w:spacing w:after="120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lastRenderedPageBreak/>
        <w:t>و</w:t>
      </w:r>
      <w:r w:rsidR="00F72B73" w:rsidRPr="00480B67">
        <w:rPr>
          <w:rFonts w:asciiTheme="minorBidi" w:hAnsiTheme="minorBidi"/>
          <w:sz w:val="36"/>
          <w:szCs w:val="36"/>
          <w:rtl/>
        </w:rPr>
        <w:t xml:space="preserve">قد </w:t>
      </w:r>
      <w:r w:rsidRPr="00480B67">
        <w:rPr>
          <w:rFonts w:asciiTheme="minorBidi" w:hAnsiTheme="minorBidi"/>
          <w:sz w:val="36"/>
          <w:szCs w:val="36"/>
          <w:rtl/>
        </w:rPr>
        <w:t>ج</w:t>
      </w:r>
      <w:r w:rsidR="00F72B73" w:rsidRPr="00480B67">
        <w:rPr>
          <w:rFonts w:asciiTheme="minorBidi" w:hAnsiTheme="minorBidi"/>
          <w:sz w:val="36"/>
          <w:szCs w:val="36"/>
          <w:rtl/>
        </w:rPr>
        <w:t>اء في عظيم أجْرِ وثواب</w:t>
      </w:r>
      <w:r w:rsidRPr="00480B67">
        <w:rPr>
          <w:rFonts w:asciiTheme="minorBidi" w:hAnsiTheme="minorBidi"/>
          <w:sz w:val="36"/>
          <w:szCs w:val="36"/>
          <w:rtl/>
        </w:rPr>
        <w:t xml:space="preserve"> الصحابة على المُقام مع النبي صلى الله عليه وسلم زمَنًا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يسيرًا</w:t>
      </w:r>
      <w:r w:rsidRPr="00480B67"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 xml:space="preserve">ما ثبت عن ابن عمر ــ رضي الله عنهما ــ أنَّه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تَسُبُّوا أَصْحَابَ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فَلَمَقَامُ أَحَدِهِمْ سَاعَةً خَيْرٌ مِنْ عَمَلِ أَحَدِكُمْ عُمْرَهُ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F72B73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72B73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>وجاء في بيان عِظم فضل</w:t>
      </w:r>
      <w:r w:rsidR="00F72B73" w:rsidRPr="00480B67">
        <w:rPr>
          <w:rFonts w:asciiTheme="minorBidi" w:hAnsiTheme="minorBidi"/>
          <w:sz w:val="36"/>
          <w:szCs w:val="36"/>
          <w:rtl/>
        </w:rPr>
        <w:t>ِ</w:t>
      </w:r>
      <w:r w:rsidRPr="00480B67">
        <w:rPr>
          <w:rFonts w:asciiTheme="minorBidi" w:hAnsiTheme="minorBidi"/>
          <w:sz w:val="36"/>
          <w:szCs w:val="36"/>
          <w:rtl/>
        </w:rPr>
        <w:t xml:space="preserve"> نفقة الصحابة اليسيرة مع النبي صلى الله عليه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ما صحَّ عنه صلى الله عليه وسلم أنَّه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تَسُبُّوا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أَصْحَابِي،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فَوَالَّذِي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نَفْسِي بِيَدِهِ لَوْ أَنَّ أَحَدَكُمْ أَنْفَقَ مِثْلَ أُحُدٍ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ذَهَبًا،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أَدْرَكَ مُدَّ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أَحَدِهِمْ،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نَصِيفَهُ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80B67">
        <w:rPr>
          <w:rFonts w:asciiTheme="minorBidi" w:hAnsiTheme="minorBidi"/>
          <w:sz w:val="36"/>
          <w:szCs w:val="36"/>
          <w:rtl/>
        </w:rPr>
        <w:t>.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فوجب علينا أنْ نَحذَر مِن المجالس والمحاضرات والأشرطة والفضائيات ومواقع الإنترنيت التي تخوض فيما شجر بين الصحابة مِن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خِلاف،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حتى ولو لبَّسوا وجعلوه باسم التاريخ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ومعرفته،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فلا يُنظر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إليها،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ولا يُستمع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لها،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ولا يُجلَس للمتكلمين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فيها،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ولا تُقرأ في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المواقع،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ولا تُرسل مقاطعها الصوتية والمكتوبة عبر برامج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التواصل،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لأنَّ هذا قد يُفضي إلى بغض أحد مِن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أو الوقيعة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تحريش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الجُهَّال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وفي هذا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الهلكة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والخُسْران والإثم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الكبير</w:t>
      </w:r>
      <w:r w:rsidR="00456D4D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456D4D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وقد نَقل الإمام ابن بَطَّة ــ رحمه الله ــ في كتابه "الإبانة </w:t>
      </w:r>
      <w:proofErr w:type="spellStart"/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>الصغرى":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اتفاق</w:t>
      </w:r>
      <w:r w:rsidR="00F72B73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سادات</w:t>
      </w:r>
      <w:r w:rsidR="00F72B73" w:rsidRPr="00480B67">
        <w:rPr>
          <w:rFonts w:asciiTheme="minorBidi" w:hAnsiTheme="minorBidi"/>
          <w:sz w:val="36"/>
          <w:szCs w:val="36"/>
          <w:rtl/>
        </w:rPr>
        <w:t>ِ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علماء هذه الأمِّة على ترْك النَّظر في الكتب التي تتكلم فيما شَجر بين الصحابة مِن خِلاف.</w:t>
      </w:r>
    </w:p>
    <w:p w:rsidR="003F4959" w:rsidRPr="00480B67" w:rsidRDefault="003F4959" w:rsidP="00480B67">
      <w:pPr>
        <w:bidi/>
        <w:spacing w:line="240" w:lineRule="auto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 xml:space="preserve">الأمر </w:t>
      </w:r>
      <w:proofErr w:type="spellStart"/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u w:val="single"/>
          <w:rtl/>
        </w:rPr>
        <w:t>الثالث</w:t>
      </w:r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Pr="00480B67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التمسك بما كان عليه الصحابة مِن العلم </w:t>
      </w:r>
      <w:proofErr w:type="spellStart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والعمل،</w:t>
      </w:r>
      <w:proofErr w:type="spellEnd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r w:rsidR="00456D4D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والعقيدة </w:t>
      </w:r>
      <w:proofErr w:type="spellStart"/>
      <w:r w:rsidR="00456D4D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والفقه،</w:t>
      </w:r>
      <w:proofErr w:type="spellEnd"/>
      <w:r w:rsidR="00456D4D"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ومتابعتهم </w:t>
      </w:r>
      <w:proofErr w:type="spellStart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>فيه،</w:t>
      </w:r>
      <w:proofErr w:type="spellEnd"/>
      <w:r w:rsidRPr="00480B67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مما ثبتت به الآثار عنهم</w:t>
      </w:r>
      <w:r w:rsidRPr="00480B67">
        <w:rPr>
          <w:rFonts w:asciiTheme="minorBidi" w:hAnsiTheme="minorBidi"/>
          <w:b/>
          <w:bCs/>
          <w:sz w:val="36"/>
          <w:szCs w:val="36"/>
          <w:rtl/>
        </w:rPr>
        <w:t>.</w:t>
      </w:r>
    </w:p>
    <w:p w:rsidR="00456D4D" w:rsidRPr="00480B67" w:rsidRDefault="003F4959" w:rsidP="00480B67">
      <w:pPr>
        <w:bidi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فتُفهَم نصوص القرآن والسُّنة على ضوء ما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فهموه،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ولا يُخرَج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بها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عن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أقوالهم،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ويُتابَعون في القول والفِعل والترْك في جميع أبواب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الشريعة،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لأنَّهم شهدوا ن</w:t>
      </w:r>
      <w:r w:rsidR="00456D4D" w:rsidRPr="00480B67">
        <w:rPr>
          <w:rFonts w:asciiTheme="minorBidi" w:hAnsiTheme="minorBidi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 xml:space="preserve">زول نصوص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القرآن،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وتلق</w:t>
      </w:r>
      <w:r w:rsidR="00456D4D" w:rsidRPr="00480B67">
        <w:rPr>
          <w:rFonts w:asciiTheme="minorBidi" w:hAnsiTheme="minorBidi"/>
          <w:sz w:val="36"/>
          <w:szCs w:val="36"/>
          <w:rtl/>
        </w:rPr>
        <w:t>َّ</w:t>
      </w:r>
      <w:r w:rsidRPr="00480B67">
        <w:rPr>
          <w:rFonts w:asciiTheme="minorBidi" w:hAnsiTheme="minorBidi"/>
          <w:sz w:val="36"/>
          <w:szCs w:val="36"/>
          <w:rtl/>
        </w:rPr>
        <w:t>وا أحاديث النبي صلى الله عليه وسلم م</w:t>
      </w:r>
      <w:r w:rsidR="00456D4D" w:rsidRPr="00480B67">
        <w:rPr>
          <w:rFonts w:asciiTheme="minorBidi" w:hAnsiTheme="minorBidi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 xml:space="preserve">شافهة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ووعوا ذلك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وحفظوه،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وعرفوا تفسير</w:t>
      </w:r>
      <w:r w:rsidR="00456D4D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ومعانيه،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فإنْ تكلموا أو عملوا أو كَفُّوا وهَجَروا فعن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عِلم،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وعلى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هُدىً،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وقد دَلَّ القرآن على تقرير هذا الأصل العظيم فقال الله تعالى في سورة </w:t>
      </w:r>
      <w:proofErr w:type="spellStart"/>
      <w:r w:rsidR="00456D4D" w:rsidRPr="00480B67">
        <w:rPr>
          <w:rFonts w:asciiTheme="minorBidi" w:hAnsiTheme="minorBidi"/>
          <w:sz w:val="36"/>
          <w:szCs w:val="36"/>
          <w:rtl/>
        </w:rPr>
        <w:t>"</w:t>
      </w:r>
      <w:r w:rsidRPr="00480B67">
        <w:rPr>
          <w:rFonts w:asciiTheme="minorBidi" w:hAnsiTheme="minorBidi"/>
          <w:sz w:val="36"/>
          <w:szCs w:val="36"/>
          <w:rtl/>
        </w:rPr>
        <w:t>التوبة</w:t>
      </w:r>
      <w:r w:rsidR="00456D4D" w:rsidRPr="00480B67">
        <w:rPr>
          <w:rFonts w:asciiTheme="minorBidi" w:hAnsiTheme="minorBidi"/>
          <w:sz w:val="36"/>
          <w:szCs w:val="36"/>
          <w:rtl/>
        </w:rPr>
        <w:t>"</w:t>
      </w:r>
      <w:r w:rsidRPr="00480B67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ذَلِكَ الْفَوْزُ الْعَظِيمُ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456D4D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456D4D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فجعلَ الله سبحانه في هذه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الآية: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الصحابةَ متبوعين في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الدِّين،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وأثن</w:t>
      </w:r>
      <w:r w:rsidR="00456D4D" w:rsidRPr="00480B67">
        <w:rPr>
          <w:rFonts w:asciiTheme="minorBidi" w:hAnsiTheme="minorBidi"/>
          <w:sz w:val="36"/>
          <w:szCs w:val="36"/>
          <w:rtl/>
        </w:rPr>
        <w:t>َ</w:t>
      </w:r>
      <w:r w:rsidRPr="00480B67">
        <w:rPr>
          <w:rFonts w:asciiTheme="minorBidi" w:hAnsiTheme="minorBidi"/>
          <w:sz w:val="36"/>
          <w:szCs w:val="36"/>
          <w:rtl/>
        </w:rPr>
        <w:t xml:space="preserve">ى على مَن بعدهم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باتِّباعِهم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لهم،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ووعدَهم مع مَن اتَّبَعهم إلى يوم القيامة </w:t>
      </w:r>
      <w:r w:rsidR="00456D4D" w:rsidRPr="00480B67">
        <w:rPr>
          <w:rFonts w:asciiTheme="minorBidi" w:hAnsiTheme="minorBidi"/>
          <w:sz w:val="36"/>
          <w:szCs w:val="36"/>
          <w:rtl/>
        </w:rPr>
        <w:t xml:space="preserve">برضاه </w:t>
      </w:r>
      <w:proofErr w:type="spellStart"/>
      <w:r w:rsidR="00456D4D" w:rsidRPr="00480B67">
        <w:rPr>
          <w:rFonts w:asciiTheme="minorBidi" w:hAnsiTheme="minorBidi"/>
          <w:sz w:val="36"/>
          <w:szCs w:val="36"/>
          <w:rtl/>
        </w:rPr>
        <w:t>عنهم،</w:t>
      </w:r>
      <w:proofErr w:type="spellEnd"/>
      <w:r w:rsidR="00456D4D" w:rsidRPr="00480B67">
        <w:rPr>
          <w:rFonts w:asciiTheme="minorBidi" w:hAnsiTheme="minorBidi"/>
          <w:sz w:val="36"/>
          <w:szCs w:val="36"/>
          <w:rtl/>
        </w:rPr>
        <w:t xml:space="preserve"> والخلودِ في </w:t>
      </w:r>
      <w:proofErr w:type="spellStart"/>
      <w:r w:rsidR="00456D4D" w:rsidRPr="00480B67">
        <w:rPr>
          <w:rFonts w:asciiTheme="minorBidi" w:hAnsiTheme="minorBidi"/>
          <w:sz w:val="36"/>
          <w:szCs w:val="36"/>
          <w:rtl/>
        </w:rPr>
        <w:t>الجنَّة،</w:t>
      </w:r>
      <w:proofErr w:type="spellEnd"/>
      <w:r w:rsidR="00456D4D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 xml:space="preserve">وما ضلَّ مَن ضلَّ مِن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الفِرق،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ولا انحرف مَن انحرف مِن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الجماعات،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ولا زاغ مَن زاغ مِن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الناس،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إلا حين </w:t>
      </w:r>
      <w:r w:rsidRPr="00480B67">
        <w:rPr>
          <w:rFonts w:asciiTheme="minorBidi" w:hAnsiTheme="minorBidi"/>
          <w:sz w:val="36"/>
          <w:szCs w:val="36"/>
          <w:rtl/>
        </w:rPr>
        <w:lastRenderedPageBreak/>
        <w:t>استقلَّ بفهم</w:t>
      </w:r>
      <w:r w:rsidR="00456D4D" w:rsidRPr="00480B67">
        <w:rPr>
          <w:rFonts w:asciiTheme="minorBidi" w:hAnsiTheme="minorBidi"/>
          <w:sz w:val="36"/>
          <w:szCs w:val="36"/>
          <w:rtl/>
        </w:rPr>
        <w:t>ِ</w:t>
      </w:r>
      <w:r w:rsidRPr="00480B67">
        <w:rPr>
          <w:rFonts w:asciiTheme="minorBidi" w:hAnsiTheme="minorBidi"/>
          <w:sz w:val="36"/>
          <w:szCs w:val="36"/>
          <w:rtl/>
        </w:rPr>
        <w:t xml:space="preserve">ه للنصوص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الشرعية،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وخرج عن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ف</w:t>
      </w:r>
      <w:r w:rsidR="00456D4D" w:rsidRPr="00480B67">
        <w:rPr>
          <w:rFonts w:asciiTheme="minorBidi" w:hAnsiTheme="minorBidi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>هوم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وما كانوا عليه مِن القول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والعمل،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والفِعل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والتر</w:t>
      </w:r>
      <w:r w:rsidR="00456D4D" w:rsidRPr="00480B67">
        <w:rPr>
          <w:rFonts w:asciiTheme="minorBidi" w:hAnsiTheme="minorBidi"/>
          <w:sz w:val="36"/>
          <w:szCs w:val="36"/>
          <w:rtl/>
        </w:rPr>
        <w:t>ْ</w:t>
      </w:r>
      <w:r w:rsidRPr="00480B67">
        <w:rPr>
          <w:rFonts w:asciiTheme="minorBidi" w:hAnsiTheme="minorBidi"/>
          <w:sz w:val="36"/>
          <w:szCs w:val="36"/>
          <w:rtl/>
        </w:rPr>
        <w:t>ك</w:t>
      </w:r>
      <w:r w:rsidR="00456D4D"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456D4D"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وقد كانت أوَّل جملة بَدأ </w:t>
      </w:r>
      <w:proofErr w:type="spellStart"/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>بها</w:t>
      </w:r>
      <w:proofErr w:type="spellEnd"/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إمام أهل السُّنة أحمد بن حنبل ــ رحمه الله ــ في رسالته "أصولِ </w:t>
      </w:r>
      <w:proofErr w:type="spellStart"/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>السُّنة"</w:t>
      </w:r>
      <w:proofErr w:type="spellEnd"/>
      <w:r w:rsidRPr="00480B67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أنْ قال</w:t>
      </w:r>
      <w:r w:rsidRPr="00480B67">
        <w:rPr>
          <w:rFonts w:asciiTheme="minorBidi" w:hAnsiTheme="minorBidi"/>
          <w:b/>
          <w:bCs/>
          <w:sz w:val="36"/>
          <w:szCs w:val="36"/>
          <w:rtl/>
        </w:rPr>
        <w:t xml:space="preserve">: "أصول السُّنة </w:t>
      </w:r>
      <w:proofErr w:type="spellStart"/>
      <w:r w:rsidRPr="00480B67">
        <w:rPr>
          <w:rFonts w:asciiTheme="minorBidi" w:hAnsiTheme="minorBidi"/>
          <w:b/>
          <w:bCs/>
          <w:sz w:val="36"/>
          <w:szCs w:val="36"/>
          <w:rtl/>
        </w:rPr>
        <w:t>عندنا</w:t>
      </w:r>
      <w:r w:rsidR="00456D4D" w:rsidRPr="00480B67">
        <w:rPr>
          <w:rFonts w:asciiTheme="minorBidi" w:hAnsiTheme="minorBidi"/>
          <w:b/>
          <w:bCs/>
          <w:sz w:val="36"/>
          <w:szCs w:val="36"/>
          <w:rtl/>
        </w:rPr>
        <w:t>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التمسك</w:t>
      </w:r>
      <w:r w:rsidR="00456D4D" w:rsidRPr="00480B67">
        <w:rPr>
          <w:rFonts w:asciiTheme="minorBidi" w:hAnsiTheme="minorBidi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 xml:space="preserve"> بما كان عليه أصحاب رسول الله صلى الله عليه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والاقتداء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بِهم".</w:t>
      </w:r>
      <w:proofErr w:type="spellEnd"/>
    </w:p>
    <w:p w:rsidR="00456D4D" w:rsidRPr="00480B67" w:rsidRDefault="00456D4D" w:rsidP="00480B67">
      <w:pPr>
        <w:bidi/>
        <w:rPr>
          <w:rFonts w:asciiTheme="minorBidi" w:hAnsiTheme="minorBidi"/>
          <w:sz w:val="36"/>
          <w:szCs w:val="36"/>
        </w:rPr>
      </w:pPr>
      <w:proofErr w:type="spellStart"/>
      <w:r w:rsidRPr="00480B67">
        <w:rPr>
          <w:rFonts w:asciiTheme="minorBidi" w:hAnsiTheme="minorBidi"/>
          <w:sz w:val="36"/>
          <w:szCs w:val="36"/>
          <w:rtl/>
        </w:rPr>
        <w:t>فاللهم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اجعلنا مِمَّن يُحِبُّ صحابة نبيك صلى الله عليه وسلم حبًّا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ويوقِّرهم،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ويترضى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عنهم،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ويَستغفر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لهم،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ويسير على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طريقهم،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إنك سميع مُجيب.</w:t>
      </w:r>
    </w:p>
    <w:p w:rsidR="00456D4D" w:rsidRPr="00480B67" w:rsidRDefault="00456D4D" w:rsidP="00480B67">
      <w:pPr>
        <w:bidi/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</w:pPr>
      <w:r w:rsidRPr="00480B67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الخطبة </w:t>
      </w:r>
      <w:proofErr w:type="spellStart"/>
      <w:r w:rsidRPr="00480B67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الثانية:</w:t>
      </w:r>
      <w:proofErr w:type="spellEnd"/>
      <w:r w:rsidRPr="00480B67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 ـــــــــــــــــــــ</w:t>
      </w:r>
    </w:p>
    <w:p w:rsidR="00456D4D" w:rsidRPr="00480B67" w:rsidRDefault="00456D4D" w:rsidP="00480B67">
      <w:pPr>
        <w:bidi/>
        <w:rPr>
          <w:rFonts w:asciiTheme="minorBidi" w:hAnsiTheme="minorBidi"/>
          <w:sz w:val="36"/>
          <w:szCs w:val="36"/>
          <w:rtl/>
        </w:rPr>
      </w:pPr>
      <w:r w:rsidRPr="00480B67">
        <w:rPr>
          <w:rFonts w:asciiTheme="minorBidi" w:hAnsiTheme="minorBidi"/>
          <w:sz w:val="36"/>
          <w:szCs w:val="36"/>
          <w:rtl/>
        </w:rPr>
        <w:t xml:space="preserve">الحمد لله مُعزِّ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أوليائِه،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ومُحِبِّ أهلِ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طاعته،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وأشهدُ أنْ لا إله إلا الله</w:t>
      </w:r>
      <w:r w:rsidR="00480B67">
        <w:rPr>
          <w:rFonts w:asciiTheme="minorBidi" w:hAnsiTheme="minorBidi" w:hint="cs"/>
          <w:sz w:val="36"/>
          <w:szCs w:val="36"/>
          <w:rtl/>
        </w:rPr>
        <w:t>ُ</w:t>
      </w:r>
      <w:r w:rsidRPr="00480B67">
        <w:rPr>
          <w:rFonts w:asciiTheme="minorBidi" w:hAnsiTheme="minorBidi"/>
          <w:sz w:val="36"/>
          <w:szCs w:val="36"/>
          <w:rtl/>
        </w:rPr>
        <w:t xml:space="preserve"> وأنَّ محمدًا عبدُه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ورسوله،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اللهم</w:t>
      </w:r>
      <w:r w:rsidR="00480B67">
        <w:rPr>
          <w:rFonts w:asciiTheme="minorBidi" w:hAnsiTheme="minorBidi" w:hint="cs"/>
          <w:sz w:val="36"/>
          <w:szCs w:val="36"/>
          <w:rtl/>
        </w:rPr>
        <w:t>َّ</w:t>
      </w:r>
      <w:r w:rsidRPr="00480B67">
        <w:rPr>
          <w:rFonts w:asciiTheme="minorBidi" w:hAnsiTheme="minorBidi"/>
          <w:sz w:val="36"/>
          <w:szCs w:val="36"/>
          <w:rtl/>
        </w:rPr>
        <w:t xml:space="preserve"> صلِّ عليه وعلى آله وأصحابه.</w:t>
      </w:r>
    </w:p>
    <w:p w:rsidR="00480B67" w:rsidRPr="00480B67" w:rsidRDefault="00480B67" w:rsidP="00480B67">
      <w:pPr>
        <w:bidi/>
        <w:rPr>
          <w:rFonts w:asciiTheme="minorBidi" w:hAnsiTheme="minorBidi"/>
          <w:b/>
          <w:bCs/>
          <w:color w:val="0070C0"/>
          <w:sz w:val="36"/>
          <w:szCs w:val="36"/>
          <w:u w:val="single"/>
        </w:rPr>
      </w:pPr>
      <w:r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بعدُ،</w:t>
      </w:r>
      <w:proofErr w:type="spellEnd"/>
      <w:r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 xml:space="preserve"> </w:t>
      </w:r>
      <w:r w:rsidRPr="00480B67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المسلمون:</w:t>
      </w:r>
    </w:p>
    <w:p w:rsidR="00480B67" w:rsidRDefault="00480B67" w:rsidP="00480B67">
      <w:pPr>
        <w:bidi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ف</w:t>
      </w:r>
      <w:r w:rsidRPr="00480B67">
        <w:rPr>
          <w:rFonts w:asciiTheme="minorBidi" w:hAnsiTheme="minorBidi"/>
          <w:sz w:val="36"/>
          <w:szCs w:val="36"/>
          <w:rtl/>
        </w:rPr>
        <w:t xml:space="preserve">ها قد دخلتُم في </w:t>
      </w:r>
      <w:r>
        <w:rPr>
          <w:rFonts w:asciiTheme="minorBidi" w:hAnsiTheme="minorBidi" w:hint="cs"/>
          <w:sz w:val="36"/>
          <w:szCs w:val="36"/>
          <w:rtl/>
        </w:rPr>
        <w:t xml:space="preserve">شهر رجب </w:t>
      </w:r>
      <w:r w:rsidRPr="00480B67">
        <w:rPr>
          <w:rFonts w:asciiTheme="minorBidi" w:hAnsiTheme="minorBidi"/>
          <w:sz w:val="36"/>
          <w:szCs w:val="36"/>
          <w:rtl/>
        </w:rPr>
        <w:t xml:space="preserve">أحد الأشهر الأربعة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الحُرُم،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وقد قال الله ـ</w:t>
      </w:r>
      <w:r>
        <w:rPr>
          <w:rFonts w:asciiTheme="minorBidi" w:hAnsiTheme="minorBidi"/>
          <w:sz w:val="36"/>
          <w:szCs w:val="36"/>
          <w:rtl/>
        </w:rPr>
        <w:t>ـ عزَّ وجلَّ ــ في إثبات</w:t>
      </w:r>
      <w:r>
        <w:rPr>
          <w:rFonts w:asciiTheme="minorBidi" w:hAnsiTheme="minorBidi" w:hint="cs"/>
          <w:sz w:val="36"/>
          <w:szCs w:val="36"/>
          <w:rtl/>
        </w:rPr>
        <w:t xml:space="preserve">ِ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حُرمتِها: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r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</w:t>
      </w:r>
      <w:r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فاحذروا أشدَّ الحذر أنْ تَظلِموا أنفسَكم في هذا الشهر وباقي الأشهر الحُرُم بالسيئاتِ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والخطايا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sz w:val="36"/>
          <w:szCs w:val="36"/>
          <w:rtl/>
        </w:rPr>
        <w:t xml:space="preserve">فإنَّ الله قد زجرَكم عن ذلك فقال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r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فَلَا تَظْلِمُوا فِيهِنَّ أَنْفُسَكُمْ</w:t>
      </w:r>
      <w:r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80B67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ولأنَّ</w:t>
      </w:r>
      <w:r w:rsidRPr="00480B67">
        <w:rPr>
          <w:rFonts w:asciiTheme="minorBidi" w:hAnsiTheme="minorBidi"/>
          <w:sz w:val="36"/>
          <w:szCs w:val="36"/>
          <w:rtl/>
        </w:rPr>
        <w:t xml:space="preserve"> السيئات تَعظُمُ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وتتغلَّظُ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في كل زمانٍ أو مكانٍ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فاضل،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وقد ثبتَ </w:t>
      </w:r>
      <w:r>
        <w:rPr>
          <w:rFonts w:asciiTheme="minorBidi" w:hAnsiTheme="minorBidi" w:hint="cs"/>
          <w:sz w:val="36"/>
          <w:szCs w:val="36"/>
          <w:rtl/>
        </w:rPr>
        <w:t>أنَّ</w:t>
      </w:r>
      <w:r w:rsidRPr="00480B67">
        <w:rPr>
          <w:rFonts w:asciiTheme="minorBidi" w:hAnsiTheme="minorBidi"/>
          <w:sz w:val="36"/>
          <w:szCs w:val="36"/>
          <w:rtl/>
        </w:rPr>
        <w:t xml:space="preserve"> قتادةَ </w:t>
      </w:r>
      <w:proofErr w:type="spellStart"/>
      <w:r w:rsidRPr="00480B67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80B6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(إِنَّ الظُّلْمَ فِي الْأَشْهُرِ الْحُرُمِ أَعْظَمُ خَطِيئَةً وَوِزْرًا مِنَ الظُّلْمِ فِيمَا سِوَاهَا</w:t>
      </w:r>
      <w:proofErr w:type="spellStart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</w:t>
      </w:r>
      <w:proofErr w:type="spellEnd"/>
      <w:r w:rsidRPr="00480B67">
        <w:rPr>
          <w:rFonts w:asciiTheme="minorBidi" w:hAnsiTheme="minorBidi"/>
          <w:b/>
          <w:bCs/>
          <w:color w:val="00B050"/>
          <w:sz w:val="36"/>
          <w:szCs w:val="36"/>
          <w:rtl/>
        </w:rPr>
        <w:t>)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A75E07" w:rsidRDefault="00480B67" w:rsidP="00A75E07">
      <w:pPr>
        <w:bidi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ثم اعلموا أنَّه لا يَصح عن النبي صلى الله عليه وسلم في فضل شهر </w:t>
      </w:r>
      <w:r w:rsidR="00A75E07">
        <w:rPr>
          <w:rFonts w:asciiTheme="minorBidi" w:hAnsiTheme="minorBidi" w:hint="cs"/>
          <w:sz w:val="36"/>
          <w:szCs w:val="36"/>
          <w:rtl/>
        </w:rPr>
        <w:t>ر</w:t>
      </w:r>
      <w:r>
        <w:rPr>
          <w:rFonts w:asciiTheme="minorBidi" w:hAnsiTheme="minorBidi" w:hint="cs"/>
          <w:sz w:val="36"/>
          <w:szCs w:val="36"/>
          <w:rtl/>
        </w:rPr>
        <w:t xml:space="preserve">جب إلا أنَّه مِن الأشهر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الحُرم،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فلا يصح حديثٌ في فضل صيامه أو صيام بعض أيامِه كأوَّل خميسٍ مِنه أو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جُمعة،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ولا في فضل بعض الصلوات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فيه</w:t>
      </w:r>
      <w:r w:rsidR="00A75E0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75E07">
        <w:rPr>
          <w:rFonts w:asciiTheme="minorBidi" w:hAnsiTheme="minorBidi" w:hint="cs"/>
          <w:sz w:val="36"/>
          <w:szCs w:val="36"/>
          <w:rtl/>
        </w:rPr>
        <w:t xml:space="preserve"> كصلاة </w:t>
      </w:r>
      <w:proofErr w:type="spellStart"/>
      <w:r w:rsidR="00A75E07">
        <w:rPr>
          <w:rFonts w:asciiTheme="minorBidi" w:hAnsiTheme="minorBidi" w:hint="cs"/>
          <w:sz w:val="36"/>
          <w:szCs w:val="36"/>
          <w:rtl/>
        </w:rPr>
        <w:t>الرغائب،</w:t>
      </w:r>
      <w:proofErr w:type="spellEnd"/>
      <w:r w:rsidR="00A75E07">
        <w:rPr>
          <w:rFonts w:asciiTheme="minorBidi" w:hAnsiTheme="minorBidi" w:hint="cs"/>
          <w:sz w:val="36"/>
          <w:szCs w:val="36"/>
          <w:rtl/>
        </w:rPr>
        <w:t xml:space="preserve"> كما نصَّ على ذلك عديد مِن المُحدِّثين مِن جميع المذاهب.</w:t>
      </w:r>
    </w:p>
    <w:p w:rsidR="00A75E07" w:rsidRDefault="00A75E07" w:rsidP="00A75E07">
      <w:pPr>
        <w:bidi/>
        <w:rPr>
          <w:sz w:val="36"/>
          <w:szCs w:val="36"/>
        </w:rPr>
      </w:pPr>
      <w:proofErr w:type="spellStart"/>
      <w:r>
        <w:rPr>
          <w:rFonts w:cs="Arial"/>
          <w:b/>
          <w:bCs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وأسأل الله أنْ يُجنِّبنا الشِّرك والبِدع </w:t>
      </w:r>
      <w:proofErr w:type="spellStart"/>
      <w:r>
        <w:rPr>
          <w:rFonts w:cs="Arial"/>
          <w:sz w:val="36"/>
          <w:szCs w:val="36"/>
          <w:rtl/>
        </w:rPr>
        <w:t>والمعاصي،</w:t>
      </w:r>
      <w:proofErr w:type="spellEnd"/>
      <w:r>
        <w:rPr>
          <w:rFonts w:cs="Arial"/>
          <w:sz w:val="36"/>
          <w:szCs w:val="36"/>
          <w:rtl/>
        </w:rPr>
        <w:t xml:space="preserve"> وأنْ يرزقَنا لُزوم التوحيد والسُّنَّة إلى </w:t>
      </w:r>
      <w:proofErr w:type="spellStart"/>
      <w:r>
        <w:rPr>
          <w:rFonts w:cs="Arial"/>
          <w:sz w:val="36"/>
          <w:szCs w:val="36"/>
          <w:rtl/>
        </w:rPr>
        <w:t>الممات،</w:t>
      </w:r>
      <w:proofErr w:type="spellEnd"/>
      <w:r>
        <w:rPr>
          <w:rFonts w:cs="Arial"/>
          <w:sz w:val="36"/>
          <w:szCs w:val="36"/>
          <w:rtl/>
        </w:rPr>
        <w:t xml:space="preserve"> وأن يُعيذنا مِن الفتن ما ظهر منها وما </w:t>
      </w:r>
      <w:proofErr w:type="spellStart"/>
      <w:r>
        <w:rPr>
          <w:rFonts w:cs="Arial"/>
          <w:sz w:val="36"/>
          <w:szCs w:val="36"/>
          <w:rtl/>
        </w:rPr>
        <w:t>بطن،</w:t>
      </w:r>
      <w:proofErr w:type="spellEnd"/>
      <w:r>
        <w:rPr>
          <w:rFonts w:cs="Arial"/>
          <w:sz w:val="36"/>
          <w:szCs w:val="36"/>
          <w:rtl/>
        </w:rPr>
        <w:t xml:space="preserve"> إنَّه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وأقولُ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480B67" w:rsidRPr="00480B67" w:rsidRDefault="00480B67" w:rsidP="00A75E07">
      <w:pPr>
        <w:bidi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 xml:space="preserve"> </w:t>
      </w:r>
    </w:p>
    <w:p w:rsidR="000B70C3" w:rsidRPr="00480B67" w:rsidRDefault="000B70C3" w:rsidP="00480B67">
      <w:pPr>
        <w:rPr>
          <w:rFonts w:asciiTheme="minorBidi" w:hAnsiTheme="minorBidi"/>
          <w:sz w:val="36"/>
          <w:szCs w:val="36"/>
        </w:rPr>
      </w:pPr>
    </w:p>
    <w:sectPr w:rsidR="000B70C3" w:rsidRPr="00480B67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7B" w:rsidRDefault="0053267B" w:rsidP="00B4133F">
      <w:pPr>
        <w:spacing w:after="0" w:line="240" w:lineRule="auto"/>
      </w:pPr>
      <w:r>
        <w:separator/>
      </w:r>
    </w:p>
  </w:endnote>
  <w:endnote w:type="continuationSeparator" w:id="0">
    <w:p w:rsidR="0053267B" w:rsidRDefault="0053267B" w:rsidP="00B4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239485"/>
      <w:docPartObj>
        <w:docPartGallery w:val="Page Numbers (Bottom of Page)"/>
        <w:docPartUnique/>
      </w:docPartObj>
    </w:sdtPr>
    <w:sdtContent>
      <w:p w:rsidR="00B4133F" w:rsidRDefault="00B4133F">
        <w:pPr>
          <w:pStyle w:val="a4"/>
          <w:jc w:val="center"/>
        </w:pPr>
        <w:fldSimple w:instr=" PAGE   \* MERGEFORMAT ">
          <w:r w:rsidRPr="00B4133F">
            <w:rPr>
              <w:rFonts w:cs="Calibri"/>
              <w:noProof/>
              <w:lang w:val="ar-SA"/>
            </w:rPr>
            <w:t>5</w:t>
          </w:r>
        </w:fldSimple>
      </w:p>
    </w:sdtContent>
  </w:sdt>
  <w:p w:rsidR="00B4133F" w:rsidRDefault="00B41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7B" w:rsidRDefault="0053267B" w:rsidP="00B4133F">
      <w:pPr>
        <w:spacing w:after="0" w:line="240" w:lineRule="auto"/>
      </w:pPr>
      <w:r>
        <w:separator/>
      </w:r>
    </w:p>
  </w:footnote>
  <w:footnote w:type="continuationSeparator" w:id="0">
    <w:p w:rsidR="0053267B" w:rsidRDefault="0053267B" w:rsidP="00B4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59"/>
    <w:rsid w:val="000B70C3"/>
    <w:rsid w:val="00370195"/>
    <w:rsid w:val="003F4959"/>
    <w:rsid w:val="00456D4D"/>
    <w:rsid w:val="00480B67"/>
    <w:rsid w:val="0053267B"/>
    <w:rsid w:val="008D4102"/>
    <w:rsid w:val="009559D5"/>
    <w:rsid w:val="00A271F3"/>
    <w:rsid w:val="00A75E07"/>
    <w:rsid w:val="00B4133F"/>
    <w:rsid w:val="00C26AEC"/>
    <w:rsid w:val="00F06306"/>
    <w:rsid w:val="00F7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9"/>
    <w:pPr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4133F"/>
  </w:style>
  <w:style w:type="paragraph" w:styleId="a4">
    <w:name w:val="footer"/>
    <w:basedOn w:val="a"/>
    <w:link w:val="Char0"/>
    <w:uiPriority w:val="99"/>
    <w:unhideWhenUsed/>
    <w:rsid w:val="00B41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41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2022-02-03T13:27:00Z</dcterms:created>
  <dcterms:modified xsi:type="dcterms:W3CDTF">2022-02-03T14:10:00Z</dcterms:modified>
</cp:coreProperties>
</file>