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B" w:rsidRPr="00A409FE" w:rsidRDefault="00115CC0" w:rsidP="00A409FE">
      <w:pPr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فضل</w:t>
      </w:r>
      <w:r w:rsidR="00925DA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وخصائص </w:t>
      </w:r>
      <w:r w:rsidR="008B72D8"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عشر ذي الحِجَّة</w:t>
      </w:r>
      <w:r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ED158D"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ويوم عرفة </w:t>
      </w:r>
      <w:r w:rsidR="00925DA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وبعض</w:t>
      </w:r>
      <w:r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أحكام </w:t>
      </w:r>
      <w:r w:rsidR="00C656A5"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التكبير و</w:t>
      </w:r>
      <w:r w:rsidRPr="00925DA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الأضحية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  <w:r w:rsidR="00925DAA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الحمد لله نحمده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ونستعينه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ونستغفره ونعوذ بالله مِن ش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رور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أنفسنا،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وسيئات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أعمالنا،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مَن يهد الله فلا مُضل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ومَن ي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ضلل فلا هادي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وأشهد أنْ لا إله إلا الله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 وحدَه لا شريك </w:t>
      </w:r>
      <w:proofErr w:type="spellStart"/>
      <w:r w:rsidR="00925DAA">
        <w:rPr>
          <w:rFonts w:ascii="Times New Roman" w:hAnsi="Times New Roman" w:cs="Times New Roman" w:hint="cs"/>
          <w:sz w:val="36"/>
          <w:szCs w:val="36"/>
          <w:rtl/>
        </w:rPr>
        <w:t>له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وأشهد أنَّ محمدًا عبده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ورسوله،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صلَّى الله عليه وعلى آله وأصحابه وأزواجه وسلَّم تسليمًا كثيرًا. 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أم</w:t>
      </w:r>
      <w:r w:rsidR="00ED158D"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َّ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ED158D"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ُّ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ها المسلمون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>فإنَّكم لا تزالون تَنْعمون ب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العيشِ في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عَشْرٍ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مباركة،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عَشرِ ذي الحِجَّ</w:t>
      </w:r>
      <w:r w:rsidR="00925DAA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="00925DAA">
        <w:rPr>
          <w:rFonts w:ascii="Times New Roman" w:hAnsi="Times New Roman" w:cs="Times New Roman"/>
          <w:sz w:val="36"/>
          <w:szCs w:val="36"/>
          <w:rtl/>
        </w:rPr>
        <w:t>الأُو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لى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أفضلِ أيَّام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السَّنَة،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جاء بسند حسنه جمعٌ مِن المحدِّثين عن النبي صلى الله عليه وسلم أنَّه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أَفْضَلُ أَيَّامِ الدُّنْيَا أَيَّامُ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عَشْرِ ذِي الْحِجَّةِ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71300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بل إنَّ الأجور فيها على الأعمال الصالحة تُضاعَف وتَعْظُم لِما ثبت عن النبي صلى الله عليه وسلم أنَّه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عَمَلٍ أَزْكَى عِنْدَ اللَّهِ ــ عَزَّ وَجَلَّ ــ وَلَا أَعْظَمَ أَجْرًا مِنْ خَيْرٍ يَعْمَلُهُ فِي عَشْرِ الْأَضْحَى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والسيئات إذا فُعِلَت فيها عَظُم إثمها واشتدَّ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وغَلُظ،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لأنَّها قد وقعت في شهر مِن الأشهر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الحُر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التي زجَّر الله عباده عن ظ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لم أنفسهم فيها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الشركيات</w:t>
      </w:r>
      <w:proofErr w:type="spellEnd"/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البِدع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حيث قال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وثبت عن قتادة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تلميذ الصحابة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أنَّه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15CC0" w:rsidRPr="00925DAA" w:rsidRDefault="00115CC0" w:rsidP="006A5753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وفي هذه العَشر </w:t>
      </w:r>
      <w:proofErr w:type="spellStart"/>
      <w:r w:rsidRPr="00925DA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الحج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الذي هو أحد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أركان الإسلام وأصوله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العِظام،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925DAA">
        <w:rPr>
          <w:rFonts w:ascii="Times New Roman" w:hAnsi="Times New Roman" w:cs="Times New Roman"/>
          <w:sz w:val="36"/>
          <w:szCs w:val="36"/>
          <w:rtl/>
        </w:rPr>
        <w:t>في ضُح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ى اليوم الثامن م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925DAA">
        <w:rPr>
          <w:rFonts w:ascii="Times New Roman" w:hAnsi="Times New Roman" w:cs="Times New Roman"/>
          <w:sz w:val="36"/>
          <w:szCs w:val="36"/>
          <w:rtl/>
        </w:rPr>
        <w:t>نها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يُحْرِم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المُتمتِّعونَ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بالحج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أماكنهم،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ثم يتوجهون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مع مَن قَرَنَ أو أفْرَدَ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إلى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مَشْعَر </w:t>
      </w:r>
      <w:r w:rsidRPr="00925DAA">
        <w:rPr>
          <w:rFonts w:ascii="Times New Roman" w:hAnsi="Times New Roman" w:cs="Times New Roman"/>
          <w:sz w:val="36"/>
          <w:szCs w:val="36"/>
          <w:rtl/>
        </w:rPr>
        <w:t>مِنىً في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صل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الظهر وما بعدها مِن فرائض.</w:t>
      </w:r>
    </w:p>
    <w:p w:rsidR="009B7C5F" w:rsidRPr="00925DAA" w:rsidRDefault="00115CC0" w:rsidP="006A5753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وفي هذه العَشر </w:t>
      </w:r>
      <w:proofErr w:type="spellStart"/>
      <w:r w:rsidRPr="00925DA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يوم جليل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عظيم،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ألا وهو يوم التاسع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نها،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وما أدراك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م ما يوم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إنَّه يوم الرُّكن الأكبر لحجِّ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الح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جاج،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ويوم تكفير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السيئات،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والع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تق مِن الن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لهم،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5DAA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مِنْ يَوْمٍ أَكْثَرَ مِنْ أَنْ يُعْتِقَ اللهُ فِيهِ عَبْدًا مِنَ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يَوْمِ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وَإِنَّهُ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لَيَدْنُو،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يُبَاهِي بِهِمِ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الْمَلَائِكَةَ،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أَرَادَ هَؤُلَاءِ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B72D8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72D8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وصيامه على يُسرِه وسُهولته يُكفِّر ذُ</w:t>
      </w:r>
      <w:r w:rsidR="008B72D8" w:rsidRPr="00925DAA">
        <w:rPr>
          <w:rFonts w:ascii="Times New Roman" w:hAnsi="Times New Roman" w:cs="Times New Roman"/>
          <w:sz w:val="36"/>
          <w:szCs w:val="36"/>
          <w:rtl/>
        </w:rPr>
        <w:t>نوب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B72D8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72D8" w:rsidRPr="00925DAA">
        <w:rPr>
          <w:rFonts w:ascii="Times New Roman" w:hAnsi="Times New Roman" w:cs="Times New Roman"/>
          <w:sz w:val="36"/>
          <w:szCs w:val="36"/>
          <w:rtl/>
        </w:rPr>
        <w:t>سنتين،</w:t>
      </w:r>
      <w:proofErr w:type="spellEnd"/>
      <w:r w:rsidR="008B72D8" w:rsidRPr="00925DA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صِيَامُ يَوْمِ عَرَفَةَ أَحْتَسِبُ عَلَى اللهِ أَنْ يُكَفِّرَ السَّنَةَ الَّتِي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قَبْلَهُ،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وَالسَّنَةَ الَّتِي بَعْدَهُ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فهنيئًا 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>الأج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>ر الكبير لِمَن صام</w:t>
      </w:r>
      <w:r w:rsidR="006E6278" w:rsidRPr="00925DAA">
        <w:rPr>
          <w:rFonts w:ascii="Times New Roman" w:hAnsi="Times New Roman" w:cs="Times New Roman"/>
          <w:sz w:val="36"/>
          <w:szCs w:val="36"/>
          <w:rtl/>
        </w:rPr>
        <w:t>ه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A5753">
        <w:rPr>
          <w:rFonts w:ascii="Times New Roman" w:hAnsi="Times New Roman" w:cs="Times New Roman"/>
          <w:sz w:val="36"/>
          <w:szCs w:val="36"/>
          <w:rtl/>
        </w:rPr>
        <w:t xml:space="preserve">مِن ذَكرٍ أو </w:t>
      </w:r>
      <w:proofErr w:type="spellStart"/>
      <w:r w:rsidR="006A5753">
        <w:rPr>
          <w:rFonts w:ascii="Times New Roman" w:hAnsi="Times New Roman" w:cs="Times New Roman"/>
          <w:sz w:val="36"/>
          <w:szCs w:val="36"/>
          <w:rtl/>
        </w:rPr>
        <w:t>أُنثى،</w:t>
      </w:r>
      <w:proofErr w:type="spellEnd"/>
      <w:r w:rsidR="006A5753">
        <w:rPr>
          <w:rFonts w:ascii="Times New Roman" w:hAnsi="Times New Roman" w:cs="Times New Roman"/>
          <w:sz w:val="36"/>
          <w:szCs w:val="36"/>
          <w:rtl/>
        </w:rPr>
        <w:t xml:space="preserve"> صغيرٍ </w:t>
      </w:r>
      <w:proofErr w:type="spellStart"/>
      <w:r w:rsidR="006A5753">
        <w:rPr>
          <w:rFonts w:ascii="Times New Roman" w:hAnsi="Times New Roman" w:cs="Times New Roman"/>
          <w:sz w:val="36"/>
          <w:szCs w:val="36"/>
          <w:rtl/>
        </w:rPr>
        <w:t>وكبير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>وصيام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 الأيَّام الثمانية التي قبل يوم عرفة أيضًا مسنون عند أئمة المذاهب الأربعة </w:t>
      </w:r>
      <w:proofErr w:type="spellStart"/>
      <w:r w:rsidR="009B7C5F" w:rsidRPr="00925DAA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 وثبت عن الس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لف الصالح أنَّهم كانوا </w:t>
      </w:r>
      <w:proofErr w:type="spellStart"/>
      <w:r w:rsidR="009B7C5F" w:rsidRPr="00925DAA">
        <w:rPr>
          <w:rFonts w:ascii="Times New Roman" w:hAnsi="Times New Roman" w:cs="Times New Roman"/>
          <w:sz w:val="36"/>
          <w:szCs w:val="36"/>
          <w:rtl/>
        </w:rPr>
        <w:t>يصومنها،</w:t>
      </w:r>
      <w:proofErr w:type="spellEnd"/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 فاحرصوا على صيامها.</w:t>
      </w:r>
    </w:p>
    <w:p w:rsidR="00115CC0" w:rsidRPr="006A5753" w:rsidRDefault="00115CC0" w:rsidP="006A5753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وفي هذه العَشر </w:t>
      </w:r>
      <w:proofErr w:type="spellStart"/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يوم الحجِّ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الأكبر،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وهو يوم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الن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حر،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ويوم عيد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الأضحى،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حيث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اللَّهِ صَلَّى اللهُ عَلَيْهِ وَسَلَّمَ وَقَفَ يَوْمَ النَّحْرِ بَيْنَ الْجَمَرَاتِ فِي الْحَجَّةِ الَّتِي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حَجَّ،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«أَيُّ يَوْمٍ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هَذَا؟»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يَوْمُ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النَّحْرِ،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«هَذَا يَوْمُ الْحَجِّ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الْأَكْبَرِ»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وسُمِّي يومُ الن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حر 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بيوم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الحج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 xml:space="preserve">ِّ </w:t>
      </w:r>
      <w:proofErr w:type="spellStart"/>
      <w:r w:rsidR="001E744D" w:rsidRPr="00925DAA">
        <w:rPr>
          <w:rFonts w:ascii="Times New Roman" w:hAnsi="Times New Roman" w:cs="Times New Roman"/>
          <w:sz w:val="36"/>
          <w:szCs w:val="36"/>
          <w:rtl/>
        </w:rPr>
        <w:t>الأكبر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744D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لأن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عظ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م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وأهم</w:t>
      </w:r>
      <w:r w:rsidR="008B72D8" w:rsidRPr="00925DAA">
        <w:rPr>
          <w:rFonts w:ascii="Times New Roman" w:hAnsi="Times New Roman" w:cs="Times New Roman"/>
          <w:sz w:val="36"/>
          <w:szCs w:val="36"/>
          <w:rtl/>
        </w:rPr>
        <w:t>ّ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مناسك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الحج تكون في ليلته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ويومه،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كالوقوف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بعرفة،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بيت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بمزدلفة،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مي جمرة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العقبة،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وذبح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اله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دي،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والحلق أو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التقصير،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وطواف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الإفاضة،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وسعي الحج.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وفي هذه الع</w:t>
      </w:r>
      <w:r w:rsidR="001E744D"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شر </w:t>
      </w:r>
      <w:proofErr w:type="spellStart"/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صلاة عيد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الأضحى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والتي هي مِن أعظم شعائر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وقد صل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اها رسول الله صلى الله عليه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وداوم على  فِعلها هو وأصحابه والمسلمون في زمنه وبعد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زمن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بل حتى النساء كُنَّ يشهدنها في عهده صلى الله عليه وسلم وبأم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ْ</w:t>
      </w:r>
      <w:r w:rsidRPr="00925DAA">
        <w:rPr>
          <w:rFonts w:ascii="Times New Roman" w:hAnsi="Times New Roman" w:cs="Times New Roman"/>
          <w:sz w:val="36"/>
          <w:szCs w:val="36"/>
          <w:rtl/>
        </w:rPr>
        <w:t>ره.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وفي هذه الع</w:t>
      </w:r>
      <w:r w:rsidR="001E744D"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شر </w:t>
      </w:r>
      <w:proofErr w:type="spellStart"/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نُس</w:t>
      </w:r>
      <w:r w:rsidR="00FD699B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ك اله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دي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والأضحية،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يبدأ وقت 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التَّقرُّب إلى الله ب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الذبح 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 xml:space="preserve">هما مِن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ضُحى اليوم العاشر </w:t>
      </w:r>
      <w:r w:rsidR="001E744D" w:rsidRPr="00925DAA">
        <w:rPr>
          <w:rFonts w:ascii="Times New Roman" w:hAnsi="Times New Roman" w:cs="Times New Roman"/>
          <w:sz w:val="36"/>
          <w:szCs w:val="36"/>
          <w:rtl/>
        </w:rPr>
        <w:t>مِنها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</w:p>
    <w:p w:rsidR="006E6278" w:rsidRPr="00925DAA" w:rsidRDefault="006E6278" w:rsidP="00E96272">
      <w:pPr>
        <w:rPr>
          <w:rFonts w:ascii="Times New Roman" w:hAnsi="Times New Roman" w:cs="Times New Roman"/>
          <w:sz w:val="36"/>
          <w:szCs w:val="36"/>
          <w:rtl/>
        </w:rPr>
      </w:pPr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وفي هذه العَشر أيضًا مع أيَّام </w:t>
      </w:r>
      <w:proofErr w:type="spellStart"/>
      <w:r w:rsidRPr="006A575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التشريق: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تكبير الله ــ عزَّ وجلَّ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يُسَنُّ للرجال </w:t>
      </w:r>
      <w:proofErr w:type="spellStart"/>
      <w:r w:rsidR="00ED158D" w:rsidRPr="00925DAA">
        <w:rPr>
          <w:rFonts w:ascii="Times New Roman" w:hAnsi="Times New Roman" w:cs="Times New Roman"/>
          <w:sz w:val="36"/>
          <w:szCs w:val="36"/>
          <w:rtl/>
        </w:rPr>
        <w:t>والنساء،</w:t>
      </w:r>
      <w:proofErr w:type="spellEnd"/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الكِبار </w:t>
      </w:r>
      <w:proofErr w:type="spellStart"/>
      <w:r w:rsidR="00ED158D" w:rsidRPr="00925DAA">
        <w:rPr>
          <w:rFonts w:ascii="Times New Roman" w:hAnsi="Times New Roman" w:cs="Times New Roman"/>
          <w:sz w:val="36"/>
          <w:szCs w:val="36"/>
          <w:rtl/>
        </w:rPr>
        <w:t>والصغار،</w:t>
      </w:r>
      <w:proofErr w:type="spellEnd"/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تكبيرُ الله ــ عزَّ وجلَّ </w:t>
      </w:r>
      <w:proofErr w:type="spellStart"/>
      <w:r w:rsidR="00ED158D" w:rsidRPr="00925DAA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"الله أكبر الله </w:t>
      </w:r>
      <w:proofErr w:type="spellStart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أكبر،</w:t>
      </w:r>
      <w:proofErr w:type="spellEnd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لا إله إلا </w:t>
      </w:r>
      <w:proofErr w:type="spellStart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الله،</w:t>
      </w:r>
      <w:proofErr w:type="spellEnd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والله أكبر الله </w:t>
      </w:r>
      <w:proofErr w:type="spellStart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أكبر،</w:t>
      </w:r>
      <w:proofErr w:type="spellEnd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ولله </w:t>
      </w:r>
      <w:proofErr w:type="spellStart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الحمد"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 سائر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الأوقات،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r w:rsid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بدأ هذا </w:t>
      </w:r>
      <w:proofErr w:type="spellStart"/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التكبير</w:t>
      </w:r>
      <w:r w:rsidR="00A409FE" w:rsidRP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مِن بعد غروب شمس آخِر يوم مِن أيَّام شهر ذي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القَعدة،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ويستمر إلى آخِر يوم مِن أيَّام التشريق قبل غروب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شمسه،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ثُمَّ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يُقطع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وأمَّا التكبير الذي يكون بعد السلام مِن صلاة الفريضة ف</w:t>
      </w:r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يبدأ </w:t>
      </w:r>
      <w:proofErr w:type="spellStart"/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وقت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ED158D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مِن صلاة فجر يوم عرفة إلى صلاة العصر م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ِن آخِر أيَّام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يُقطع</w:t>
      </w:r>
      <w:r w:rsidR="00E962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9627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والمشهور في كتب المذاهب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الأربعة: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أنَّه يكون بعد السلام مِن صلاة </w:t>
      </w:r>
      <w:r w:rsidR="00E96272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الفريضة على </w:t>
      </w:r>
      <w:proofErr w:type="spellStart"/>
      <w:r w:rsidR="00E96272">
        <w:rPr>
          <w:rFonts w:ascii="Times New Roman" w:hAnsi="Times New Roman" w:cs="Times New Roman"/>
          <w:sz w:val="36"/>
          <w:szCs w:val="36"/>
          <w:rtl/>
        </w:rPr>
        <w:t>الفور،</w:t>
      </w:r>
      <w:proofErr w:type="spellEnd"/>
      <w:r w:rsidR="00E96272">
        <w:rPr>
          <w:rFonts w:ascii="Times New Roman" w:hAnsi="Times New Roman" w:cs="Times New Roman"/>
          <w:sz w:val="36"/>
          <w:szCs w:val="36"/>
          <w:rtl/>
        </w:rPr>
        <w:t xml:space="preserve"> وقبل </w:t>
      </w:r>
      <w:proofErr w:type="spellStart"/>
      <w:r w:rsidR="00E96272">
        <w:rPr>
          <w:rFonts w:ascii="Times New Roman" w:hAnsi="Times New Roman" w:cs="Times New Roman"/>
          <w:sz w:val="36"/>
          <w:szCs w:val="36"/>
          <w:rtl/>
        </w:rPr>
        <w:t>أذكارها</w:t>
      </w:r>
      <w:r w:rsidR="00E962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9627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925DAA">
        <w:rPr>
          <w:rFonts w:ascii="Times New Roman" w:hAnsi="Times New Roman" w:cs="Times New Roman"/>
          <w:sz w:val="36"/>
          <w:szCs w:val="36"/>
          <w:rtl/>
        </w:rPr>
        <w:t>اتفق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العلماء 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>على مشروعية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 xml:space="preserve"> هذا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D158D" w:rsidRPr="00925DAA">
        <w:rPr>
          <w:rFonts w:ascii="Times New Roman" w:hAnsi="Times New Roman" w:cs="Times New Roman"/>
          <w:sz w:val="36"/>
          <w:szCs w:val="36"/>
          <w:rtl/>
        </w:rPr>
        <w:t>التكبير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وصحَّ ف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عله عن </w:t>
      </w:r>
      <w:r w:rsidR="00ED158D" w:rsidRPr="00925DAA">
        <w:rPr>
          <w:rFonts w:ascii="Times New Roman" w:hAnsi="Times New Roman" w:cs="Times New Roman"/>
          <w:sz w:val="36"/>
          <w:szCs w:val="36"/>
          <w:rtl/>
        </w:rPr>
        <w:t>أصحاب النبي صلى الله عليه وسلم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</w:p>
    <w:p w:rsidR="00ED158D" w:rsidRPr="00925DAA" w:rsidRDefault="00ED158D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>ومَن كبَّر في أيام عشر ذي الحِج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ة الأُوَل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ويوم عيد الفطر ويوم عيد الأضحى وأيَّام التشريق فإنَّه يُكبِّر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لوحده،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وأمَّا التكبير الجماعي مع الناس بصوت متوافق في ألفاظ التكبير بحيث يبتدئون وينتهون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سويًّا،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فلا يُعرف عن النبي صلى الله عليه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ولا عن أصحابه ــ رضي الله عنهم ــ.</w:t>
      </w:r>
    </w:p>
    <w:p w:rsidR="001E744D" w:rsidRPr="00925DAA" w:rsidRDefault="001E744D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</w:t>
      </w:r>
      <w:r w:rsidR="00ED158D"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ُّ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ها المسلمون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17E8C" w:rsidRPr="00E96272" w:rsidRDefault="001E744D" w:rsidP="00E96272">
      <w:pPr>
        <w:rPr>
          <w:rFonts w:ascii="Times New Roman" w:hAnsi="Times New Roman" w:cs="Times New Roman"/>
          <w:sz w:val="36"/>
          <w:szCs w:val="36"/>
          <w:rtl/>
        </w:rPr>
      </w:pP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إنَّ 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مِن العبادات الجليلة الط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بة التي يتأكد ف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علها في آخ</w:t>
      </w:r>
      <w:r w:rsidR="00B7130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 يوم مِن 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أيَّام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الع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شر </w:t>
      </w:r>
      <w:r w:rsidR="006A5753" w:rsidRPr="00E96272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ألَا 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وهو يوم</w:t>
      </w:r>
      <w:r w:rsidR="006A5753" w:rsidRPr="00E96272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115CC0"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عيد الأضحى: 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التقربَّ إلى الله تعالى بذبح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الأضاحي،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فالأضحية مِن أعظم شعائر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وهي النُّسك العام في جميع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الأمصار،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والنُّسك المقرون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بالصلاة،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وهي مِن مِلة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إبراهيم الذي أُمِرنا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بات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باع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مِل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ت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وهي مشروعة بالسُّنَّة الن</w:t>
      </w:r>
      <w:r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بوية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المستفيضة،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وبالقول والفعل عنه صلى الله عليه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فقد ضح</w:t>
      </w:r>
      <w:r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ى رسول الله صلى الله عليه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وضح</w:t>
      </w:r>
      <w:r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ى المسلمون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معه،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بل وضح</w:t>
      </w:r>
      <w:r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ى صلى الله عليه وسلم حتى في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السفر،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وأعطى أصحابه </w:t>
      </w:r>
      <w:r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غنمًا لي</w:t>
      </w:r>
      <w:r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ضحوا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ولم يأت عنه صلى الله عليه وسلم </w:t>
      </w:r>
      <w:r w:rsidRPr="00925DAA">
        <w:rPr>
          <w:rFonts w:ascii="Times New Roman" w:hAnsi="Times New Roman" w:cs="Times New Roman"/>
          <w:sz w:val="36"/>
          <w:szCs w:val="36"/>
          <w:rtl/>
        </w:rPr>
        <w:t>أنَّه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تر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كها،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فلا ينبغي ل</w:t>
      </w:r>
      <w:r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م</w:t>
      </w:r>
      <w:r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وس</w:t>
      </w:r>
      <w:r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تركها،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وقد قال 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الله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سبحانه عن الب</w:t>
      </w:r>
      <w:r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خل على الن</w:t>
      </w:r>
      <w:r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فس بما يُقرِّبها </w:t>
      </w:r>
      <w:proofErr w:type="spellStart"/>
      <w:r w:rsidR="00115CC0" w:rsidRPr="00925DAA">
        <w:rPr>
          <w:rFonts w:ascii="Times New Roman" w:hAnsi="Times New Roman" w:cs="Times New Roman"/>
          <w:sz w:val="36"/>
          <w:szCs w:val="36"/>
          <w:rtl/>
        </w:rPr>
        <w:t>منه:</w:t>
      </w:r>
      <w:proofErr w:type="spellEnd"/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5CC0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15CC0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هَا أَنْتُمْ هَؤُلَاءِ تُدْعَوْنَ لِتُنْفِقُوا فِي سَبِيلِ الله فَمِنْكُمْ مَنْ يَبْخَلُ وَمَنْ يَبْخَلْ فَإِنَّمَا يَبْخَلُ عَنْ نَفْسِهِ </w:t>
      </w:r>
      <w:proofErr w:type="spellStart"/>
      <w:r w:rsidR="00115CC0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101F3" w:rsidRPr="00925DAA">
        <w:rPr>
          <w:rFonts w:ascii="Times New Roman" w:hAnsi="Times New Roman" w:cs="Times New Roman"/>
          <w:sz w:val="36"/>
          <w:szCs w:val="36"/>
          <w:rtl/>
        </w:rPr>
        <w:t xml:space="preserve">فاتقوا الله ولا تبخلوا </w:t>
      </w:r>
      <w:proofErr w:type="spellStart"/>
      <w:r w:rsidR="00C101F3" w:rsidRPr="00925DA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="00C101F3" w:rsidRPr="00925DAA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C101F3" w:rsidRPr="00925DAA">
        <w:rPr>
          <w:rFonts w:ascii="Times New Roman" w:hAnsi="Times New Roman" w:cs="Times New Roman"/>
          <w:sz w:val="36"/>
          <w:szCs w:val="36"/>
          <w:rtl/>
        </w:rPr>
        <w:t>أنفسكم،</w:t>
      </w:r>
      <w:proofErr w:type="spellEnd"/>
      <w:r w:rsidR="00C101F3" w:rsidRPr="00925DAA">
        <w:rPr>
          <w:rFonts w:ascii="Times New Roman" w:hAnsi="Times New Roman" w:cs="Times New Roman"/>
          <w:sz w:val="36"/>
          <w:szCs w:val="36"/>
          <w:rtl/>
        </w:rPr>
        <w:t xml:space="preserve"> فإنَّها</w:t>
      </w:r>
      <w:r w:rsidR="00117E8C" w:rsidRPr="00925DAA">
        <w:rPr>
          <w:rFonts w:ascii="Times New Roman" w:hAnsi="Times New Roman" w:cs="Times New Roman"/>
          <w:sz w:val="36"/>
          <w:szCs w:val="36"/>
          <w:rtl/>
        </w:rPr>
        <w:t xml:space="preserve"> مِن السُّنن المؤكَّدة عند أكثر أهل العلم مِن الصحابة والتابعين فمَن بعدهم</w:t>
      </w:r>
      <w:r w:rsidR="00E9627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15CC0" w:rsidRPr="00A409FE" w:rsidRDefault="00115CC0" w:rsidP="00925DAA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ودونكم </w:t>
      </w:r>
      <w:r w:rsidR="001E744D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</w:t>
      </w:r>
      <w:r w:rsidR="00BC1A70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BC1A70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 الله </w:t>
      </w:r>
      <w:r w:rsidR="001E744D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جملةً مِن الأحكام المتعل</w:t>
      </w:r>
      <w:r w:rsidR="00BC1A70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قة </w:t>
      </w:r>
      <w:proofErr w:type="spellStart"/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بالأضحية،</w:t>
      </w:r>
      <w:proofErr w:type="spellEnd"/>
      <w:r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B72D8" w:rsidRPr="00A409F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فأقول مستعينًا بالله: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</w:t>
      </w:r>
      <w:r w:rsidR="00BC1A70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الأضحية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لا تُجزأ عند سائر أهل العلم إلا مِن هذه الأصناف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6A5753">
        <w:rPr>
          <w:rFonts w:ascii="Times New Roman" w:hAnsi="Times New Roman" w:cs="Times New Roman"/>
          <w:b/>
          <w:bCs/>
          <w:sz w:val="36"/>
          <w:szCs w:val="36"/>
          <w:rtl/>
        </w:rPr>
        <w:t>وهي: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الإبل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والبقر والض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أن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والمعز،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ذكورًا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كِباشًا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ونِعاجًا،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تُيوسًا ومَعزًا.</w:t>
      </w:r>
    </w:p>
    <w:p w:rsidR="00117E8C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</w:t>
      </w:r>
      <w:r w:rsidR="00BC1A70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الأضحية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بشاة كاملة أو مَعزٍ كاملة تُجزأ عن الرجل وأهل بيت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ه ولو كان بعض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متزوجًا،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ما دام أن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هم يسكنون معه في نفس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البيت،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وطعامهم وشرابهم مُشتَر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ك </w:t>
      </w:r>
      <w:proofErr w:type="spellStart"/>
      <w:r w:rsidR="00BC1A70" w:rsidRPr="00925DAA">
        <w:rPr>
          <w:rFonts w:ascii="Times New Roman" w:hAnsi="Times New Roman" w:cs="Times New Roman"/>
          <w:sz w:val="36"/>
          <w:szCs w:val="36"/>
          <w:rtl/>
        </w:rPr>
        <w:t>بينهم</w:t>
      </w:r>
      <w:r w:rsidR="00117E8C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17E8C" w:rsidRPr="00925DAA">
        <w:rPr>
          <w:rFonts w:ascii="Times New Roman" w:hAnsi="Times New Roman" w:cs="Times New Roman"/>
          <w:sz w:val="36"/>
          <w:szCs w:val="36"/>
          <w:rtl/>
        </w:rPr>
        <w:t xml:space="preserve"> لِمَا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صحَّ عن أبي أيوب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الرَّجُلُ فِي عَهْدِ النَّبِي</w:t>
      </w:r>
      <w:r w:rsidR="00BC1A70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 صَلَّى الله عَليْهِ وسَلَّمَ يُضَحِّي بِالشَّاةِ عَنْهُ</w:t>
      </w:r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وَعَنْ </w:t>
      </w:r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أَهْلِ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بَيْتِهِ،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فَيَأْكُلُونَ وَيُطْعِمُونَ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17E8C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17E8C" w:rsidRPr="00925DA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925DAA">
        <w:rPr>
          <w:rFonts w:ascii="Times New Roman" w:hAnsi="Times New Roman" w:cs="Times New Roman"/>
          <w:sz w:val="36"/>
          <w:szCs w:val="36"/>
          <w:rtl/>
        </w:rPr>
        <w:t>أم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 إذا كان لكل واحد منهم شَقةً مُنفردة لها نفقة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مستقلة،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ومطبخها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مستقل،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فله أضحية تخ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ص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ُّ</w:t>
      </w:r>
      <w:r w:rsidR="00117E8C" w:rsidRPr="00925DAA">
        <w:rPr>
          <w:rFonts w:ascii="Times New Roman" w:hAnsi="Times New Roman" w:cs="Times New Roman"/>
          <w:sz w:val="36"/>
          <w:szCs w:val="36"/>
          <w:rtl/>
        </w:rPr>
        <w:t>ه.</w:t>
      </w:r>
    </w:p>
    <w:p w:rsidR="00B71300" w:rsidRPr="00925DAA" w:rsidRDefault="00B71300" w:rsidP="00925DAA">
      <w:pPr>
        <w:rPr>
          <w:rFonts w:ascii="Times New Roman" w:hAnsi="Times New Roman" w:cs="Times New Roman"/>
          <w:sz w:val="36"/>
          <w:szCs w:val="36"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ولا يجوز لأهلِ البيتِ الواحدِ أنْ يَشتركوا في ثمن شاةِ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بحيثُ يَدفع كلُّ واحدٍ مِنهم جزءً مِن القِيمة لِيُضَحُّوا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عنهم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جميعًا،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بل يُضَحِّيَ أحدُهم بماله ثُمَّ يُدخِل في ثوابها أهلَ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بيت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لأنَّ اشتراكَ أكثرَ مِن واحدٍ في الشاة الواحدة لا يجوز باتفاق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وإنْ أعانوا والدَهُم أو أخاهُم أو المرأةُ زوجَها في ثمن الأضحية مِن باب التَّبرُعِ لًه والهِبَةِ لِيُضَحِّي عن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نفسه،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ثُمَّ إنْ شاء أشرَكَهم معَهُ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الثواب،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وإنْ شاء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تَرَك،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فيجوز.</w:t>
      </w:r>
    </w:p>
    <w:p w:rsidR="00BC1A70" w:rsidRPr="00925DAA" w:rsidRDefault="00115CC0" w:rsidP="006A5753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</w:t>
      </w:r>
      <w:r w:rsidR="00BC1A70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يبدأ أوَّل وقت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الأضحية: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ضُح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ى يوم العيد بعد الانتهاء مِن صلاته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وخطبته،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وهذا الوقت هو أفضل أوقات الذبح لأن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 الوقت الذي ذبح فيه النبي صلى الله عليه وسلم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أضحيته،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ومَن ذبحها قبل صلاة العيد لم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تُجزئه،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لِما صحَّ عن النبي صلى الله عليه وسلم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ذَبَحَ قَبْلَ أَنْ يُصَلِّيَ فَلْيُعِدْ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مَكَانَهَا،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لَمْ يَكُنْ ذَبَحَ</w:t>
      </w:r>
      <w:r w:rsidR="00BC1A70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فَلْيَذْبَحْ بِاسْمِ اللهِ </w:t>
      </w:r>
      <w:proofErr w:type="spellStart"/>
      <w:r w:rsidR="00BC1A70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وأم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 مَن كان في مكان لا تُقام فيه صلاة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العيد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ه ينتظر بعد طلوع شمس يوم العيد وارتفاعها قِيد رُمح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ٍ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قدار صلاة العيد وخطبته ثم يذ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بح أضحيته.</w:t>
      </w:r>
    </w:p>
    <w:p w:rsidR="00115CC0" w:rsidRPr="00925DAA" w:rsidRDefault="00115CC0" w:rsidP="006A5753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وأم</w:t>
      </w:r>
      <w:r w:rsidR="00BC1A70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 آخِر وقت ذبح الأضاحي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فهو: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غروب شمس اليوم الثاني مِن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أيَّام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التشريق،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فتكون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 xml:space="preserve">أيَّام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الذبح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ثلاثة: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يوم العيد ويومان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بعده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1A70" w:rsidRPr="00925DAA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ي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عني: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اليوم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العاشر،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واليوم الحادي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عشر،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واليوم الثاني عشر إلى غروب شمسه</w:t>
      </w:r>
      <w:r w:rsidR="006A575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A5753">
        <w:rPr>
          <w:rFonts w:ascii="Times New Roman" w:hAnsi="Times New Roman" w:cs="Times New Roman"/>
          <w:sz w:val="36"/>
          <w:szCs w:val="36"/>
          <w:rtl/>
        </w:rPr>
        <w:t>ــ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وبهذا قال أكثر أهل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وهو الثابت عن الصحابة </w:t>
      </w:r>
      <w:r w:rsidR="00BC1A70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117E8C" w:rsidRPr="00925DA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117E8C" w:rsidRPr="00925DAA">
        <w:rPr>
          <w:rFonts w:ascii="Times New Roman" w:hAnsi="Times New Roman" w:cs="Times New Roman"/>
          <w:sz w:val="36"/>
          <w:szCs w:val="36"/>
          <w:rtl/>
        </w:rPr>
        <w:t xml:space="preserve"> وحكاه </w:t>
      </w:r>
      <w:r w:rsidR="00760D71" w:rsidRPr="00925DAA">
        <w:rPr>
          <w:rFonts w:ascii="Times New Roman" w:hAnsi="Times New Roman" w:cs="Times New Roman"/>
          <w:sz w:val="36"/>
          <w:szCs w:val="36"/>
          <w:rtl/>
        </w:rPr>
        <w:t>بعض الفقهاء</w:t>
      </w:r>
      <w:r w:rsidR="006A5753">
        <w:rPr>
          <w:rFonts w:ascii="Times New Roman" w:hAnsi="Times New Roman" w:cs="Times New Roman"/>
          <w:sz w:val="36"/>
          <w:szCs w:val="36"/>
          <w:rtl/>
        </w:rPr>
        <w:t xml:space="preserve"> إجماعًا </w:t>
      </w:r>
      <w:proofErr w:type="spellStart"/>
      <w:r w:rsidR="006A5753">
        <w:rPr>
          <w:rFonts w:ascii="Times New Roman" w:hAnsi="Times New Roman" w:cs="Times New Roman"/>
          <w:sz w:val="36"/>
          <w:szCs w:val="36"/>
          <w:rtl/>
        </w:rPr>
        <w:t>مِنهم</w:t>
      </w:r>
      <w:r w:rsidR="006A575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A575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ومَن ذبح في اليوم الأخير مِن أي</w:t>
      </w:r>
      <w:r w:rsidR="00133E55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ام التشريق وهو الثالث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عشر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فللعلماء خلاف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إجزاء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أضحيت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وأكثرهم على أن</w:t>
      </w:r>
      <w:r w:rsidR="00133E55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ها لا تُجزأ.</w:t>
      </w:r>
    </w:p>
    <w:p w:rsidR="00115CC0" w:rsidRPr="00925DAA" w:rsidRDefault="00A409FE" w:rsidP="00925DA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رابع</w:t>
      </w: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ً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</w:t>
      </w:r>
      <w:r w:rsidR="00861FD2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السُّنَّة في الأضحية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أنْ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 xml:space="preserve"> تكون س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="00115CC0" w:rsidRPr="00925DAA">
        <w:rPr>
          <w:rFonts w:ascii="Times New Roman" w:hAnsi="Times New Roman" w:cs="Times New Roman"/>
          <w:sz w:val="36"/>
          <w:szCs w:val="36"/>
          <w:rtl/>
        </w:rPr>
        <w:t>ليمة مِن العيوب.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ومِن العيوب التي لا تُجزأ عند جميع العلماء أو </w:t>
      </w:r>
      <w:proofErr w:type="spellStart"/>
      <w:r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أكثرهم:</w:t>
      </w:r>
      <w:proofErr w:type="spellEnd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العمياء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والعوراء البيِّنُ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عورها،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والمريضة البيَّنُ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مرضها،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ومقطوعةُ أو مكسورة الرِّجل أو اليد أو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الظ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هر،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والمشلولةُ والعرجاء البيِّنُ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عرجها،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والهزيلةُ الشديدة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الهُزال،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ومقطوعةُ الأذن كلها أو مقطوعةُ أكثرها أو التي خُلقت بلا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ذنين،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والتي لا أسنان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والج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رباءُ،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والمقطوعةُ الإلية.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ومِن العيوب التي </w:t>
      </w:r>
      <w:r w:rsidR="00861FD2"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لا تُؤثر في صحة </w:t>
      </w:r>
      <w:proofErr w:type="spellStart"/>
      <w:r w:rsidR="00861FD2"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وإجزاء</w:t>
      </w:r>
      <w:proofErr w:type="spellEnd"/>
      <w:r w:rsidR="00861FD2"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861FD2" w:rsidRPr="00A409F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الأضحية:</w:t>
      </w:r>
      <w:proofErr w:type="spellEnd"/>
      <w:r w:rsidR="00760D71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الأضحيةُ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بما لا قَرْن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له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خِلقة،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أو مكسور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القرْن،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760D71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خ</w:t>
      </w:r>
      <w:r w:rsidR="00760D71" w:rsidRPr="00925DAA">
        <w:rPr>
          <w:rFonts w:ascii="Times New Roman" w:hAnsi="Times New Roman" w:cs="Times New Roman"/>
          <w:sz w:val="36"/>
          <w:szCs w:val="36"/>
          <w:rtl/>
        </w:rPr>
        <w:t>ْ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ص</w:t>
      </w:r>
      <w:r w:rsidR="00760D71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يّ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مِن ذكور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الأضاحي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وما لا ذنَبَ له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خِلقة،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والقطع اليسير أو الشَّقّ أو الكيّ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 الأذن.</w:t>
      </w:r>
    </w:p>
    <w:p w:rsidR="00115CC0" w:rsidRPr="00925DAA" w:rsidRDefault="00115CC0" w:rsidP="00A409FE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</w:t>
      </w:r>
      <w:r w:rsidR="00861FD2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المستحب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عند أكثر </w:t>
      </w:r>
      <w:r w:rsidR="00FD699B" w:rsidRPr="00925DAA">
        <w:rPr>
          <w:rFonts w:ascii="Times New Roman" w:hAnsi="Times New Roman" w:cs="Times New Roman"/>
          <w:sz w:val="36"/>
          <w:szCs w:val="36"/>
          <w:rtl/>
        </w:rPr>
        <w:t>العلماء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 لحم الأضحية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أنْ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FD699B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ت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صدق الم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ضح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بالثلث،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هدي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ويأكل هو وأهله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الثلث،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لثبوت </w:t>
      </w:r>
      <w:r w:rsidR="00FD699B" w:rsidRPr="00925DAA">
        <w:rPr>
          <w:rFonts w:ascii="Times New Roman" w:hAnsi="Times New Roman" w:cs="Times New Roman"/>
          <w:sz w:val="36"/>
          <w:szCs w:val="36"/>
          <w:rtl/>
        </w:rPr>
        <w:t>ذلك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عن الصحابة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proofErr w:type="spellStart"/>
      <w:r w:rsidR="00FD699B" w:rsidRPr="00925DA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FD699B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وقد صحَّ عن النبي صلى الله عليه وسلم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r w:rsidR="00FD699B" w:rsidRPr="00925DAA">
        <w:rPr>
          <w:rFonts w:ascii="Times New Roman" w:hAnsi="Times New Roman" w:cs="Times New Roman"/>
          <w:sz w:val="36"/>
          <w:szCs w:val="36"/>
          <w:rtl/>
        </w:rPr>
        <w:t xml:space="preserve">للناس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في شأن لحوم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الأضاحي: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كُلُوا</w:t>
      </w:r>
      <w:r w:rsidR="00861FD2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وَادَّخِرُوا وَتَصَدَّقُوا </w:t>
      </w:r>
      <w:proofErr w:type="spellStart"/>
      <w:r w:rsidR="00861FD2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فإن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ْ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لم يأكل الم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ضح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ي مِن أضحيته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وأطعم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الفقراء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جاز،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وكان تاركًا للأفضل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والمسنون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وكذلك مَن أولم عليها قرابت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 ولم يُعطي منها الفقراء جاز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فعله،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وكان مُقصِّرًا تاركًا للأفضل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والمسنون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وفاته أجر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عظيم،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ويجوز أن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ْ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يُعط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ى الكافر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مِن لحم الأضحية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عند أكثر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العلماء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لاسي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ما إن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ْ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كان جارًا أو لتأليف قلبه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أو دفعًا لشرِّه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</w:p>
    <w:p w:rsidR="00115CC0" w:rsidRPr="00925DAA" w:rsidRDefault="00115CC0" w:rsidP="00A409FE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سادسًا</w:t>
      </w:r>
      <w:r w:rsidR="00861FD2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مَن ضح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ى بالغنم فالأفضل م</w:t>
      </w:r>
      <w:r w:rsidR="00133E55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نها ما كان موافقًا لأضحية النبي صلى الله عليه وسلم مِن جميع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الجهات،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ثم الأقرب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منها،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وقد صحَّ عن أنس بن مالك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النَّبِيُّ صَلَّى اللهُ عَلَيْهِ وَسَلَّمَ بِكَبْشَيْنِ أَمْلَحَيْنِ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أَقْرَنَيْنِ،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ذَبَحَهُمَا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وَسَم</w:t>
      </w:r>
      <w:r w:rsidR="00861FD2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َّى وَكَبَّرَ </w:t>
      </w:r>
      <w:proofErr w:type="spellStart"/>
      <w:r w:rsidR="00861FD2"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والأملح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الأبيض الذي يشوبه شيء مِن السواد في أظلافه وبين عينيه وم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ب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ار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كه.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r w:rsidR="00861FD2"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ستحب </w:t>
      </w:r>
      <w:r w:rsidR="00861FD2"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أنْ</w:t>
      </w: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تكون الأضحية </w:t>
      </w:r>
      <w:proofErr w:type="spellStart"/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س</w:t>
      </w:r>
      <w:r w:rsidR="00861FD2"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مينة،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لِما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ثبت عن س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>هل بن ح</w:t>
      </w:r>
      <w:r w:rsidR="00955188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ن</w:t>
      </w:r>
      <w:r w:rsidR="00955188" w:rsidRPr="00925DAA">
        <w:rPr>
          <w:rFonts w:ascii="Times New Roman" w:hAnsi="Times New Roman" w:cs="Times New Roman"/>
          <w:sz w:val="36"/>
          <w:szCs w:val="36"/>
          <w:rtl/>
        </w:rPr>
        <w:t>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يف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كُنَّا نُسَمِّنُ الأُضْحِيَّةَ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بِالْمَدِينَةِ،</w:t>
      </w:r>
      <w:proofErr w:type="spellEnd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المُسْلِمُونَ يُسَمِّنُونَ </w:t>
      </w:r>
      <w:proofErr w:type="spellStart"/>
      <w:r w:rsidRPr="00925DA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71300" w:rsidRPr="00925DAA" w:rsidRDefault="00B71300" w:rsidP="00A409FE">
      <w:pPr>
        <w:rPr>
          <w:rFonts w:ascii="Times New Roman" w:hAnsi="Times New Roman" w:cs="Times New Roman"/>
          <w:sz w:val="36"/>
          <w:szCs w:val="36"/>
          <w:rtl/>
        </w:rPr>
      </w:pPr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والسُّنَّة عند ذبحِ الأُضحية أنْ تُوَجَّهَ إلى </w:t>
      </w:r>
      <w:proofErr w:type="spellStart"/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القِبلة،</w:t>
      </w:r>
      <w:proofErr w:type="spellEnd"/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ويقول الذابح عند </w:t>
      </w:r>
      <w:proofErr w:type="spellStart"/>
      <w:r w:rsidRPr="00A409FE">
        <w:rPr>
          <w:rFonts w:ascii="Times New Roman" w:hAnsi="Times New Roman" w:cs="Times New Roman"/>
          <w:b/>
          <w:bCs/>
          <w:sz w:val="36"/>
          <w:szCs w:val="36"/>
          <w:rtl/>
        </w:rPr>
        <w:t>إضْجَاعِها: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409FE" w:rsidRPr="00A409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A409FE" w:rsidRPr="00A409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بسم </w:t>
      </w:r>
      <w:proofErr w:type="spellStart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الله،</w:t>
      </w:r>
      <w:proofErr w:type="spellEnd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والله </w:t>
      </w:r>
      <w:proofErr w:type="spellStart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أكبر،</w:t>
      </w:r>
      <w:proofErr w:type="spellEnd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اللهم مِنكَ </w:t>
      </w:r>
      <w:proofErr w:type="spellStart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ولكَ،</w:t>
      </w:r>
      <w:proofErr w:type="spellEnd"/>
      <w:r w:rsidRPr="00A409F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اللهم تقبَّل مِن فلانٍ وآل بيته</w:t>
      </w:r>
      <w:r w:rsidR="00A409FE" w:rsidRPr="00A409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409FE" w:rsidRPr="00A409F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هذا هو الثابت عن النبي صلى الله عليه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أصحابه،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وأقصِدُ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بفلانٍ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>: أنْ يَذكرَ اسمَ نفسه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عند الذبح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</w:t>
      </w:r>
      <w:r w:rsidR="00861FD2" w:rsidRPr="00925DA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الأضحية مِن جهة السِّن تنقسم إلى قسمين:</w:t>
      </w:r>
    </w:p>
    <w:p w:rsidR="00115CC0" w:rsidRPr="00A409FE" w:rsidRDefault="00115CC0" w:rsidP="00A409FE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القسم </w:t>
      </w:r>
      <w:proofErr w:type="spellStart"/>
      <w:r w:rsidRPr="00925DA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الأول: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الإبل والبقر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 w:rsidR="00861FD2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َعز</w:t>
      </w:r>
      <w:r w:rsid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وهذه الأصناف الثلاثة قد اتفق العلماء على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أنَّه لا يُ</w:t>
      </w:r>
      <w:r w:rsidRPr="00925DAA">
        <w:rPr>
          <w:rFonts w:ascii="Times New Roman" w:hAnsi="Times New Roman" w:cs="Times New Roman"/>
          <w:sz w:val="36"/>
          <w:szCs w:val="36"/>
          <w:rtl/>
        </w:rPr>
        <w:t>جزأ م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نها في الأضحية إلا الث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ن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ِيُّ فما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فوق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والثَّن</w:t>
      </w:r>
      <w:r w:rsidR="00861FD2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يُّ مِن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المَعز: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ما أتمَّ سَنَة ودخل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الثانية،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البقر: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ما أتمَّ سنتين ودخل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الثالثة،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 </w:t>
      </w:r>
      <w:proofErr w:type="spellStart"/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>الإبل:</w:t>
      </w:r>
      <w:proofErr w:type="spellEnd"/>
      <w:r w:rsidRPr="00E9627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>ما أتمَّ خمس سنين ودخل في السادسة.</w:t>
      </w:r>
    </w:p>
    <w:p w:rsidR="00115CC0" w:rsidRPr="00925DAA" w:rsidRDefault="00115CC0" w:rsidP="00A409FE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القسم </w:t>
      </w:r>
      <w:proofErr w:type="spellStart"/>
      <w:r w:rsidRPr="00925DA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61FD2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الضأن مِن </w:t>
      </w:r>
      <w:proofErr w:type="spellStart"/>
      <w:r w:rsidR="00861FD2"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الغنم</w:t>
      </w:r>
      <w:r w:rsid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ولا يُجزأ منه إلا الجَذَع فما فوق عند سائر أهل </w:t>
      </w:r>
      <w:proofErr w:type="spellStart"/>
      <w:r w:rsidR="00861FD2" w:rsidRPr="00925DAA">
        <w:rPr>
          <w:rFonts w:ascii="Times New Roman" w:hAnsi="Times New Roman" w:cs="Times New Roman"/>
          <w:sz w:val="36"/>
          <w:szCs w:val="36"/>
          <w:rtl/>
        </w:rPr>
        <w:t>العلم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والجَذَعُ على </w:t>
      </w:r>
      <w:proofErr w:type="spellStart"/>
      <w:r w:rsidRPr="00925DAA">
        <w:rPr>
          <w:rFonts w:ascii="Times New Roman" w:hAnsi="Times New Roman" w:cs="Times New Roman"/>
          <w:b/>
          <w:bCs/>
          <w:sz w:val="36"/>
          <w:szCs w:val="36"/>
          <w:rtl/>
        </w:rPr>
        <w:t>الأصحِّ: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ما أتمَّ سِتَّة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أشهر،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ودخل في الشهر السابع</w:t>
      </w:r>
      <w:r w:rsidR="00861FD2" w:rsidRPr="00925DAA">
        <w:rPr>
          <w:rFonts w:ascii="Times New Roman" w:hAnsi="Times New Roman" w:cs="Times New Roman"/>
          <w:sz w:val="36"/>
          <w:szCs w:val="36"/>
          <w:rtl/>
        </w:rPr>
        <w:t xml:space="preserve"> فما فوق</w:t>
      </w:r>
      <w:r w:rsidRPr="00925DAA">
        <w:rPr>
          <w:rFonts w:ascii="Times New Roman" w:hAnsi="Times New Roman" w:cs="Times New Roman"/>
          <w:sz w:val="36"/>
          <w:szCs w:val="36"/>
          <w:rtl/>
        </w:rPr>
        <w:t>.</w:t>
      </w:r>
    </w:p>
    <w:p w:rsidR="00A409FE" w:rsidRDefault="00115CC0" w:rsidP="00925DAA">
      <w:pPr>
        <w:rPr>
          <w:rFonts w:ascii="Times New Roman" w:hAnsi="Times New Roman" w:cs="Times New Roman" w:hint="cs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>والحمد لله رب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العالمين</w:t>
      </w:r>
      <w:r w:rsidR="00E9627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96272">
        <w:rPr>
          <w:rFonts w:ascii="Times New Roman" w:hAnsi="Times New Roman" w:cs="Times New Roman" w:hint="cs"/>
          <w:sz w:val="36"/>
          <w:szCs w:val="36"/>
          <w:rtl/>
        </w:rPr>
        <w:t xml:space="preserve"> وسلامٌ على المُرسَلين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61FD2" w:rsidRPr="00925DAA" w:rsidRDefault="00BC1A70" w:rsidP="00925DA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25DA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  <w:r w:rsidR="00A409F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</w:t>
      </w:r>
    </w:p>
    <w:p w:rsidR="00A409FE" w:rsidRDefault="00115CC0" w:rsidP="00925DAA">
      <w:pPr>
        <w:rPr>
          <w:rFonts w:ascii="Times New Roman" w:hAnsi="Times New Roman" w:cs="Times New Roman" w:hint="cs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الحمد لله مُعزِّ مَن أطاعه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وات</w:t>
      </w:r>
      <w:r w:rsidR="009F3356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sz w:val="36"/>
          <w:szCs w:val="36"/>
          <w:rtl/>
        </w:rPr>
        <w:t>قاه،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ومُذلِّ مَن أضاع أمرَه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وعصاه،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عبده ورسوله محمدٍ المُنيبِ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الأوَّاه،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وعلى آله وأصحابه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15CC0" w:rsidRPr="00925DAA" w:rsidRDefault="00115CC0" w:rsidP="00925DA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</w:t>
      </w:r>
      <w:r w:rsidR="0005001C"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بعد،</w:t>
      </w:r>
      <w:proofErr w:type="spellEnd"/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</w:t>
      </w:r>
      <w:r w:rsidR="0005001C"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ُّ</w:t>
      </w:r>
      <w:r w:rsidRPr="00925DA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ها المسلمون:</w:t>
      </w:r>
    </w:p>
    <w:p w:rsidR="00B219BC" w:rsidRPr="00925DAA" w:rsidRDefault="00B219BC" w:rsidP="00A409FE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فأوصيكم ونفسي بتقوى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فإنَّها وصيَّتُه لعباده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أجمعين،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وأحذِّرُكم ونفسي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معصيتَه،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فإنَّها مَور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د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غضب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5DAA">
        <w:rPr>
          <w:rFonts w:ascii="Times New Roman" w:hAnsi="Times New Roman" w:cs="Times New Roman"/>
          <w:sz w:val="36"/>
          <w:szCs w:val="36"/>
          <w:rtl/>
        </w:rPr>
        <w:t>ه الذي حذَّر مِ</w:t>
      </w:r>
      <w:r w:rsidR="0005001C" w:rsidRPr="00925DAA">
        <w:rPr>
          <w:rFonts w:ascii="Times New Roman" w:hAnsi="Times New Roman" w:cs="Times New Roman"/>
          <w:sz w:val="36"/>
          <w:szCs w:val="36"/>
          <w:rtl/>
        </w:rPr>
        <w:t>نه الأو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05001C" w:rsidRPr="00925DAA">
        <w:rPr>
          <w:rFonts w:ascii="Times New Roman" w:hAnsi="Times New Roman" w:cs="Times New Roman"/>
          <w:sz w:val="36"/>
          <w:szCs w:val="36"/>
          <w:rtl/>
        </w:rPr>
        <w:t>ل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05001C" w:rsidRPr="00925DAA">
        <w:rPr>
          <w:rFonts w:ascii="Times New Roman" w:hAnsi="Times New Roman" w:cs="Times New Roman"/>
          <w:sz w:val="36"/>
          <w:szCs w:val="36"/>
          <w:rtl/>
        </w:rPr>
        <w:t xml:space="preserve">ين </w:t>
      </w:r>
      <w:proofErr w:type="spellStart"/>
      <w:r w:rsidR="0005001C" w:rsidRPr="00925DAA">
        <w:rPr>
          <w:rFonts w:ascii="Times New Roman" w:hAnsi="Times New Roman" w:cs="Times New Roman"/>
          <w:sz w:val="36"/>
          <w:szCs w:val="36"/>
          <w:rtl/>
        </w:rPr>
        <w:t>والآخ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05001C" w:rsidRPr="00925DAA">
        <w:rPr>
          <w:rFonts w:ascii="Times New Roman" w:hAnsi="Times New Roman" w:cs="Times New Roman"/>
          <w:sz w:val="36"/>
          <w:szCs w:val="36"/>
          <w:rtl/>
        </w:rPr>
        <w:t>رين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B7C5F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B7C5F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B7C5F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آَمَنُوا اتَّقُوا اللَّهَ وَلْتَنْظُرْ نَفْسٌ مَا قَدَّمَتْ لِغَدٍ وَاتَّقُوا اللَّهَ إِنَّ اللَّهَ خَبِيرٌ بِمَا تَعْمَلُونَ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B7C5F" w:rsidRPr="00925D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>وانتبهوا شديدًا</w:t>
      </w:r>
      <w:r w:rsidR="0005001C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B7C5F" w:rsidRPr="00925DAA">
        <w:rPr>
          <w:rFonts w:ascii="Times New Roman" w:hAnsi="Times New Roman" w:cs="Times New Roman"/>
          <w:sz w:val="36"/>
          <w:szCs w:val="36"/>
          <w:rtl/>
        </w:rPr>
        <w:t>إلى أ</w:t>
      </w:r>
      <w:r w:rsidRPr="00925DAA">
        <w:rPr>
          <w:rFonts w:ascii="Times New Roman" w:hAnsi="Times New Roman" w:cs="Times New Roman"/>
          <w:sz w:val="36"/>
          <w:szCs w:val="36"/>
          <w:rtl/>
        </w:rPr>
        <w:t>نكم لا زلتم تَنْعَ</w:t>
      </w:r>
      <w:r w:rsidR="00955188" w:rsidRPr="00925DAA">
        <w:rPr>
          <w:rFonts w:ascii="Times New Roman" w:hAnsi="Times New Roman" w:cs="Times New Roman"/>
          <w:sz w:val="36"/>
          <w:szCs w:val="36"/>
          <w:rtl/>
        </w:rPr>
        <w:t>مون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بالعيش في الأشهُر الحُرُم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المعظَّمة،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وفي أشهُرِ الحجِّ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المحرَّمة،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وفي عَشْر ذي الحِجَّة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الم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5DAA">
        <w:rPr>
          <w:rFonts w:ascii="Times New Roman" w:hAnsi="Times New Roman" w:cs="Times New Roman"/>
          <w:sz w:val="36"/>
          <w:szCs w:val="36"/>
          <w:rtl/>
        </w:rPr>
        <w:t>كرَّمة،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التي أقسَم الله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كتابه،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وأعدَّ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لصائمها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وقائمها جزيلَ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ثوابه،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فواظِبوا  في ما بقي مِنها على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وأكثرِوا مِن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الصدقات،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وتوبوا مِن جميع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السِّيئات،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لتفوزوا بالخيرات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والبركات،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الحياة،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وبعد الوفاة.</w:t>
      </w:r>
    </w:p>
    <w:p w:rsidR="00115CC0" w:rsidRPr="00925DAA" w:rsidRDefault="00115CC0" w:rsidP="00A409FE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هذا</w:t>
      </w:r>
      <w:r w:rsidR="00B219BC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وأسأل الله </w:t>
      </w:r>
      <w:r w:rsidR="00B219BC" w:rsidRPr="00925DAA">
        <w:rPr>
          <w:rFonts w:ascii="Times New Roman" w:hAnsi="Times New Roman" w:cs="Times New Roman"/>
          <w:sz w:val="36"/>
          <w:szCs w:val="36"/>
          <w:rtl/>
        </w:rPr>
        <w:t>أنْ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يَ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غفر لنا ولوالدينا وسائر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اللهم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بارك لنا في أعمارنا وأعمالنا وأقواتنا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وأوقاتنا،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اللهم اكشف عن المسلمين ما نزل بهم مِن ضُر</w:t>
      </w:r>
      <w:r w:rsidR="00B219BC" w:rsidRPr="00925DAA">
        <w:rPr>
          <w:rFonts w:ascii="Times New Roman" w:hAnsi="Times New Roman" w:cs="Times New Roman"/>
          <w:sz w:val="36"/>
          <w:szCs w:val="36"/>
          <w:rtl/>
        </w:rPr>
        <w:t>ٍّ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وبلاء،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ووسِّع علينا وعليهم في الأمن والرزق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والعافية،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409FE">
        <w:rPr>
          <w:rFonts w:ascii="Times New Roman" w:hAnsi="Times New Roman" w:cs="Times New Roman"/>
          <w:sz w:val="36"/>
          <w:szCs w:val="36"/>
          <w:rtl/>
        </w:rPr>
        <w:t>اللهم وفق ولا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ةَ الأمور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ُ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>واب</w:t>
      </w:r>
      <w:r w:rsidR="00B71300" w:rsidRPr="00925DAA">
        <w:rPr>
          <w:rFonts w:ascii="Times New Roman" w:hAnsi="Times New Roman" w:cs="Times New Roman"/>
          <w:sz w:val="36"/>
          <w:szCs w:val="36"/>
          <w:rtl/>
        </w:rPr>
        <w:t>َّ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>هم وجندهم ل</w:t>
      </w:r>
      <w:r w:rsidR="00AB6E21" w:rsidRPr="00925DAA">
        <w:rPr>
          <w:rFonts w:ascii="Times New Roman" w:hAnsi="Times New Roman" w:cs="Times New Roman"/>
          <w:sz w:val="36"/>
          <w:szCs w:val="36"/>
          <w:rtl/>
        </w:rPr>
        <w:t>ِ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>ما فيه صلاح الد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>ين والدنيا</w:t>
      </w:r>
      <w:r w:rsidR="00A409F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409FE">
        <w:rPr>
          <w:rFonts w:ascii="Times New Roman" w:hAnsi="Times New Roman" w:cs="Times New Roman" w:hint="cs"/>
          <w:sz w:val="36"/>
          <w:szCs w:val="36"/>
          <w:rtl/>
        </w:rPr>
        <w:t>والعِباد</w:t>
      </w:r>
      <w:r w:rsidR="00BA28CD" w:rsidRPr="00925DA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A28CD"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5DAA">
        <w:rPr>
          <w:rFonts w:ascii="Times New Roman" w:hAnsi="Times New Roman" w:cs="Times New Roman"/>
          <w:sz w:val="36"/>
          <w:szCs w:val="36"/>
          <w:rtl/>
        </w:rPr>
        <w:t xml:space="preserve">إنك سميع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وأقول قولي </w:t>
      </w:r>
      <w:proofErr w:type="spellStart"/>
      <w:r w:rsidRPr="00925DAA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925DAA">
        <w:rPr>
          <w:rFonts w:ascii="Times New Roman" w:hAnsi="Times New Roman" w:cs="Times New Roman"/>
          <w:sz w:val="36"/>
          <w:szCs w:val="36"/>
          <w:rtl/>
        </w:rPr>
        <w:t xml:space="preserve"> وأستغفر الله لي ولكم.</w:t>
      </w:r>
    </w:p>
    <w:p w:rsidR="00115CC0" w:rsidRPr="00925DAA" w:rsidRDefault="00115CC0" w:rsidP="00925DAA">
      <w:pPr>
        <w:rPr>
          <w:rFonts w:ascii="Times New Roman" w:hAnsi="Times New Roman" w:cs="Times New Roman"/>
          <w:sz w:val="36"/>
          <w:szCs w:val="36"/>
          <w:rtl/>
        </w:rPr>
      </w:pPr>
      <w:r w:rsidRPr="00925DA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0633C" w:rsidRPr="00925DAA" w:rsidRDefault="0010633C" w:rsidP="00925DAA">
      <w:pPr>
        <w:rPr>
          <w:rFonts w:ascii="Times New Roman" w:hAnsi="Times New Roman" w:cs="Times New Roman"/>
          <w:sz w:val="36"/>
          <w:szCs w:val="36"/>
        </w:rPr>
      </w:pPr>
    </w:p>
    <w:sectPr w:rsidR="0010633C" w:rsidRPr="00925DAA" w:rsidSect="00925DAA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DB" w:rsidRDefault="007F0DDB" w:rsidP="00925DAA">
      <w:pPr>
        <w:spacing w:after="0" w:line="240" w:lineRule="auto"/>
      </w:pPr>
      <w:r>
        <w:separator/>
      </w:r>
    </w:p>
  </w:endnote>
  <w:endnote w:type="continuationSeparator" w:id="0">
    <w:p w:rsidR="007F0DDB" w:rsidRDefault="007F0DDB" w:rsidP="0092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5016644"/>
      <w:docPartObj>
        <w:docPartGallery w:val="Page Numbers (Bottom of Page)"/>
        <w:docPartUnique/>
      </w:docPartObj>
    </w:sdtPr>
    <w:sdtContent>
      <w:p w:rsidR="00925DAA" w:rsidRDefault="00925DAA">
        <w:pPr>
          <w:pStyle w:val="a4"/>
          <w:jc w:val="center"/>
        </w:pPr>
        <w:fldSimple w:instr=" PAGE   \* MERGEFORMAT ">
          <w:r w:rsidR="00E96272" w:rsidRPr="00E96272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925DAA" w:rsidRDefault="00925D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DB" w:rsidRDefault="007F0DDB" w:rsidP="00925DAA">
      <w:pPr>
        <w:spacing w:after="0" w:line="240" w:lineRule="auto"/>
      </w:pPr>
      <w:r>
        <w:separator/>
      </w:r>
    </w:p>
  </w:footnote>
  <w:footnote w:type="continuationSeparator" w:id="0">
    <w:p w:rsidR="007F0DDB" w:rsidRDefault="007F0DDB" w:rsidP="0092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C0"/>
    <w:rsid w:val="0005001C"/>
    <w:rsid w:val="000C19D8"/>
    <w:rsid w:val="0010633C"/>
    <w:rsid w:val="00115CC0"/>
    <w:rsid w:val="00117E8C"/>
    <w:rsid w:val="00133E55"/>
    <w:rsid w:val="00134818"/>
    <w:rsid w:val="00166F7D"/>
    <w:rsid w:val="001E744D"/>
    <w:rsid w:val="00294DF0"/>
    <w:rsid w:val="002B7FDA"/>
    <w:rsid w:val="002D5EAD"/>
    <w:rsid w:val="00390EBF"/>
    <w:rsid w:val="005C3528"/>
    <w:rsid w:val="006A5753"/>
    <w:rsid w:val="006E2D72"/>
    <w:rsid w:val="006E6278"/>
    <w:rsid w:val="00747FF9"/>
    <w:rsid w:val="00760D71"/>
    <w:rsid w:val="007F0DDB"/>
    <w:rsid w:val="00861FD2"/>
    <w:rsid w:val="008B72D8"/>
    <w:rsid w:val="008E2D90"/>
    <w:rsid w:val="00925DAA"/>
    <w:rsid w:val="00955188"/>
    <w:rsid w:val="00987157"/>
    <w:rsid w:val="009B7C5F"/>
    <w:rsid w:val="009E611B"/>
    <w:rsid w:val="009F3356"/>
    <w:rsid w:val="00A409FE"/>
    <w:rsid w:val="00AB6E21"/>
    <w:rsid w:val="00B219BC"/>
    <w:rsid w:val="00B71300"/>
    <w:rsid w:val="00BA28CD"/>
    <w:rsid w:val="00BC1A70"/>
    <w:rsid w:val="00C101F3"/>
    <w:rsid w:val="00C549FD"/>
    <w:rsid w:val="00C656A5"/>
    <w:rsid w:val="00DB0906"/>
    <w:rsid w:val="00E96272"/>
    <w:rsid w:val="00ED158D"/>
    <w:rsid w:val="00F06306"/>
    <w:rsid w:val="00F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25DAA"/>
  </w:style>
  <w:style w:type="paragraph" w:styleId="a4">
    <w:name w:val="footer"/>
    <w:basedOn w:val="a"/>
    <w:link w:val="Char0"/>
    <w:uiPriority w:val="99"/>
    <w:unhideWhenUsed/>
    <w:rsid w:val="00925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2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3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52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4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823">
                  <w:marLeft w:val="0"/>
                  <w:marRight w:val="1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1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840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2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9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2018-03-15T15:40:00Z</dcterms:created>
  <dcterms:modified xsi:type="dcterms:W3CDTF">2022-06-30T13:50:00Z</dcterms:modified>
</cp:coreProperties>
</file>